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35F" w:rsidRPr="00795AB2" w:rsidRDefault="00B5435F" w:rsidP="00B5435F">
      <w:pPr>
        <w:jc w:val="both"/>
        <w:rPr>
          <w:b/>
          <w:sz w:val="22"/>
        </w:rPr>
      </w:pPr>
    </w:p>
    <w:p w:rsidR="00B5435F" w:rsidRPr="00795AB2" w:rsidRDefault="00B5435F" w:rsidP="00B5435F">
      <w:pPr>
        <w:tabs>
          <w:tab w:val="left" w:pos="4395"/>
        </w:tabs>
        <w:jc w:val="center"/>
        <w:rPr>
          <w:b/>
          <w:sz w:val="28"/>
        </w:rPr>
      </w:pPr>
      <w:r>
        <w:rPr>
          <w:b/>
          <w:sz w:val="28"/>
        </w:rPr>
        <w:t>=========</w:t>
      </w:r>
      <w:r w:rsidRPr="00795AB2">
        <w:rPr>
          <w:b/>
          <w:sz w:val="28"/>
        </w:rPr>
        <w:t>=================================================</w:t>
      </w:r>
    </w:p>
    <w:p w:rsidR="00B5435F" w:rsidRPr="00795AB2" w:rsidRDefault="00B5435F" w:rsidP="00B5435F">
      <w:pPr>
        <w:tabs>
          <w:tab w:val="left" w:pos="4395"/>
        </w:tabs>
        <w:jc w:val="center"/>
        <w:rPr>
          <w:b/>
        </w:rPr>
      </w:pPr>
      <w:r w:rsidRPr="00795AB2">
        <w:rPr>
          <w:b/>
        </w:rPr>
        <w:t>Российская государственная библиотека для слепых</w:t>
      </w:r>
    </w:p>
    <w:p w:rsidR="00B5435F" w:rsidRPr="00795AB2" w:rsidRDefault="00B5435F" w:rsidP="00B5435F">
      <w:pPr>
        <w:tabs>
          <w:tab w:val="left" w:pos="4395"/>
        </w:tabs>
        <w:jc w:val="center"/>
        <w:rPr>
          <w:b/>
          <w:sz w:val="28"/>
        </w:rPr>
      </w:pPr>
      <w:r w:rsidRPr="00795AB2">
        <w:rPr>
          <w:b/>
          <w:sz w:val="28"/>
        </w:rPr>
        <w:t>=====</w:t>
      </w:r>
      <w:r>
        <w:rPr>
          <w:b/>
          <w:sz w:val="28"/>
        </w:rPr>
        <w:t>========</w:t>
      </w:r>
      <w:r w:rsidRPr="00795AB2">
        <w:rPr>
          <w:b/>
          <w:sz w:val="28"/>
        </w:rPr>
        <w:t>=============================================</w:t>
      </w:r>
    </w:p>
    <w:p w:rsidR="00B5435F" w:rsidRPr="00795AB2" w:rsidRDefault="00B5435F" w:rsidP="00B5435F">
      <w:pPr>
        <w:jc w:val="both"/>
        <w:rPr>
          <w:b/>
          <w:sz w:val="22"/>
        </w:rPr>
      </w:pPr>
    </w:p>
    <w:p w:rsidR="00B5435F" w:rsidRPr="00795AB2" w:rsidRDefault="00B5435F" w:rsidP="00B5435F">
      <w:pPr>
        <w:jc w:val="center"/>
        <w:rPr>
          <w:b/>
          <w:sz w:val="22"/>
        </w:rPr>
      </w:pPr>
    </w:p>
    <w:p w:rsidR="00B5435F" w:rsidRPr="00795AB2" w:rsidRDefault="00B5435F" w:rsidP="00B5435F">
      <w:pPr>
        <w:tabs>
          <w:tab w:val="left" w:pos="4395"/>
        </w:tabs>
        <w:jc w:val="center"/>
        <w:rPr>
          <w:b/>
          <w:sz w:val="28"/>
        </w:rPr>
      </w:pPr>
      <w:r w:rsidRPr="00795AB2">
        <w:rPr>
          <w:b/>
          <w:sz w:val="28"/>
        </w:rPr>
        <w:t>«ЭПОХА»</w:t>
      </w:r>
    </w:p>
    <w:p w:rsidR="00B5435F" w:rsidRPr="00795AB2" w:rsidRDefault="00B5435F" w:rsidP="00B5435F">
      <w:pPr>
        <w:tabs>
          <w:tab w:val="left" w:pos="4395"/>
        </w:tabs>
        <w:jc w:val="center"/>
        <w:rPr>
          <w:b/>
        </w:rPr>
      </w:pPr>
      <w:r w:rsidRPr="00795AB2">
        <w:rPr>
          <w:b/>
        </w:rPr>
        <w:t>Библиографический список</w:t>
      </w:r>
    </w:p>
    <w:p w:rsidR="00B5435F" w:rsidRPr="00795AB2" w:rsidRDefault="00B5435F" w:rsidP="00B5435F">
      <w:pPr>
        <w:tabs>
          <w:tab w:val="left" w:pos="4395"/>
        </w:tabs>
        <w:jc w:val="center"/>
        <w:rPr>
          <w:b/>
        </w:rPr>
      </w:pPr>
      <w:r w:rsidRPr="00795AB2">
        <w:rPr>
          <w:b/>
        </w:rPr>
        <w:t>к звуковому журналу</w:t>
      </w:r>
    </w:p>
    <w:p w:rsidR="00B5435F" w:rsidRPr="00795AB2" w:rsidRDefault="00B5435F" w:rsidP="00B5435F">
      <w:pPr>
        <w:tabs>
          <w:tab w:val="left" w:pos="4395"/>
        </w:tabs>
        <w:jc w:val="center"/>
        <w:rPr>
          <w:b/>
        </w:rPr>
      </w:pPr>
    </w:p>
    <w:p w:rsidR="00B5435F" w:rsidRPr="00795AB2" w:rsidRDefault="00B5435F" w:rsidP="00B5435F">
      <w:pPr>
        <w:tabs>
          <w:tab w:val="left" w:pos="4395"/>
        </w:tabs>
        <w:jc w:val="center"/>
        <w:rPr>
          <w:b/>
          <w:sz w:val="28"/>
        </w:rPr>
      </w:pPr>
      <w:r w:rsidRPr="00795AB2">
        <w:rPr>
          <w:b/>
          <w:sz w:val="28"/>
        </w:rPr>
        <w:t>2012</w:t>
      </w:r>
    </w:p>
    <w:p w:rsidR="00B5435F" w:rsidRPr="00795AB2" w:rsidRDefault="00B5435F" w:rsidP="00B5435F">
      <w:pPr>
        <w:tabs>
          <w:tab w:val="left" w:pos="4395"/>
        </w:tabs>
        <w:jc w:val="center"/>
        <w:rPr>
          <w:b/>
          <w:sz w:val="28"/>
        </w:rPr>
      </w:pPr>
      <w:r w:rsidRPr="00795AB2">
        <w:rPr>
          <w:b/>
          <w:sz w:val="28"/>
        </w:rPr>
        <w:t>ВЫП.10.</w:t>
      </w:r>
    </w:p>
    <w:p w:rsidR="00B5435F" w:rsidRPr="000A3A96" w:rsidRDefault="00B5435F" w:rsidP="00B5435F">
      <w:pPr>
        <w:pStyle w:val="1"/>
        <w:tabs>
          <w:tab w:val="left" w:pos="4395"/>
        </w:tabs>
        <w:jc w:val="center"/>
        <w:rPr>
          <w:rFonts w:ascii="Times New Roman" w:hAnsi="Times New Roman"/>
          <w:sz w:val="28"/>
        </w:rPr>
      </w:pPr>
      <w:r w:rsidRPr="000A3A96">
        <w:rPr>
          <w:rFonts w:ascii="Times New Roman" w:hAnsi="Times New Roman"/>
          <w:sz w:val="28"/>
        </w:rPr>
        <w:t>О К Т Я Б Р Ь</w:t>
      </w:r>
    </w:p>
    <w:p w:rsidR="00B5435F" w:rsidRPr="000A3A96" w:rsidRDefault="00B5435F" w:rsidP="00B5435F">
      <w:pPr>
        <w:pStyle w:val="4"/>
        <w:tabs>
          <w:tab w:val="left" w:pos="4395"/>
        </w:tabs>
        <w:jc w:val="center"/>
        <w:rPr>
          <w:sz w:val="24"/>
        </w:rPr>
      </w:pPr>
      <w:r w:rsidRPr="000A3A96">
        <w:rPr>
          <w:sz w:val="24"/>
        </w:rPr>
        <w:t>ПРОБЛЕМЫ ДНЯ</w:t>
      </w:r>
    </w:p>
    <w:p w:rsidR="00B5435F" w:rsidRPr="00795AB2" w:rsidRDefault="00B5435F" w:rsidP="00B5435F">
      <w:pPr>
        <w:tabs>
          <w:tab w:val="left" w:pos="4395"/>
        </w:tabs>
        <w:jc w:val="both"/>
        <w:rPr>
          <w:b/>
          <w:i/>
          <w:sz w:val="22"/>
        </w:rPr>
      </w:pPr>
      <w:r w:rsidRPr="00795AB2">
        <w:rPr>
          <w:b/>
          <w:sz w:val="22"/>
        </w:rPr>
        <w:t xml:space="preserve">                       КАЛАШНИКОВ, Максим. Поле битвы – Единый мир// Эпоха. – 2012. – Вып.10. – Октябрь. – </w:t>
      </w:r>
      <w:r w:rsidRPr="00795AB2">
        <w:rPr>
          <w:b/>
          <w:i/>
          <w:sz w:val="22"/>
        </w:rPr>
        <w:t>С изд.: Дружба народов. – 2012. - № 8. – Август. – С.173 – 192.</w:t>
      </w:r>
    </w:p>
    <w:p w:rsidR="00B5435F" w:rsidRPr="00795AB2" w:rsidRDefault="00B5435F" w:rsidP="00B5435F">
      <w:pPr>
        <w:tabs>
          <w:tab w:val="left" w:pos="4395"/>
        </w:tabs>
        <w:jc w:val="both"/>
        <w:rPr>
          <w:b/>
          <w:i/>
          <w:sz w:val="22"/>
        </w:rPr>
      </w:pPr>
      <w:r w:rsidRPr="00795AB2">
        <w:rPr>
          <w:b/>
          <w:i/>
          <w:sz w:val="22"/>
        </w:rPr>
        <w:t xml:space="preserve">                        Главки статьи: Пришествие «вторичного варвара»; Дети </w:t>
      </w:r>
      <w:proofErr w:type="spellStart"/>
      <w:r w:rsidRPr="00795AB2">
        <w:rPr>
          <w:b/>
          <w:i/>
          <w:sz w:val="22"/>
        </w:rPr>
        <w:t>социо-куль-турной</w:t>
      </w:r>
      <w:proofErr w:type="spellEnd"/>
      <w:r w:rsidRPr="00795AB2">
        <w:rPr>
          <w:b/>
          <w:i/>
          <w:sz w:val="22"/>
        </w:rPr>
        <w:t xml:space="preserve"> катастрофы; Новые неграмотные; Паттерны средневекового мышления; Конец научно-технической революции; Гибель советской космической программы; Системный кризис: точка быстрого разрушения; Стрелка в красном секторе; Немного о необоснованных надеждах; Царство люмпенов; Спасение от Тёмных веков.</w:t>
      </w:r>
    </w:p>
    <w:p w:rsidR="00B5435F" w:rsidRPr="00795AB2" w:rsidRDefault="00B5435F" w:rsidP="00B5435F">
      <w:pPr>
        <w:tabs>
          <w:tab w:val="left" w:pos="4395"/>
        </w:tabs>
        <w:jc w:val="both"/>
        <w:rPr>
          <w:b/>
          <w:sz w:val="22"/>
        </w:rPr>
      </w:pPr>
      <w:r w:rsidRPr="00795AB2">
        <w:rPr>
          <w:b/>
          <w:sz w:val="22"/>
        </w:rPr>
        <w:t xml:space="preserve"> </w:t>
      </w:r>
    </w:p>
    <w:p w:rsidR="00B5435F" w:rsidRPr="00795AB2" w:rsidRDefault="00B5435F" w:rsidP="00B5435F">
      <w:pPr>
        <w:tabs>
          <w:tab w:val="left" w:pos="4395"/>
        </w:tabs>
        <w:jc w:val="both"/>
        <w:rPr>
          <w:b/>
          <w:i/>
          <w:sz w:val="22"/>
        </w:rPr>
      </w:pPr>
      <w:r w:rsidRPr="00795AB2">
        <w:rPr>
          <w:b/>
          <w:sz w:val="22"/>
        </w:rPr>
        <w:t xml:space="preserve">                       ХОБСБАУМ, Эрик. «Ностальгия россиян по СССР – это ностальгия</w:t>
      </w:r>
      <w:r>
        <w:rPr>
          <w:b/>
          <w:sz w:val="22"/>
        </w:rPr>
        <w:t xml:space="preserve"> </w:t>
      </w:r>
      <w:r w:rsidRPr="00795AB2">
        <w:rPr>
          <w:b/>
          <w:sz w:val="22"/>
        </w:rPr>
        <w:t xml:space="preserve">по стране, в которой деньги и прибыль не были главными»/ Беседу провела Юлия </w:t>
      </w:r>
      <w:proofErr w:type="spellStart"/>
      <w:r w:rsidRPr="00795AB2">
        <w:rPr>
          <w:b/>
          <w:sz w:val="22"/>
        </w:rPr>
        <w:t>Нетесова</w:t>
      </w:r>
      <w:proofErr w:type="spellEnd"/>
      <w:r w:rsidRPr="00795AB2">
        <w:rPr>
          <w:b/>
          <w:sz w:val="22"/>
        </w:rPr>
        <w:t xml:space="preserve">// Эпоха. – 2012. – Вып.10. – Октябрь. – </w:t>
      </w:r>
      <w:r w:rsidRPr="00795AB2">
        <w:rPr>
          <w:b/>
          <w:i/>
          <w:sz w:val="22"/>
        </w:rPr>
        <w:t xml:space="preserve">С изд.: Свобод. мысль. – 2012. – </w:t>
      </w:r>
    </w:p>
    <w:p w:rsidR="00B5435F" w:rsidRPr="00795AB2" w:rsidRDefault="00B5435F" w:rsidP="00B5435F">
      <w:pPr>
        <w:tabs>
          <w:tab w:val="left" w:pos="4395"/>
        </w:tabs>
        <w:jc w:val="both"/>
        <w:rPr>
          <w:b/>
          <w:sz w:val="28"/>
        </w:rPr>
      </w:pPr>
      <w:r w:rsidRPr="00795AB2">
        <w:rPr>
          <w:b/>
          <w:i/>
          <w:sz w:val="22"/>
        </w:rPr>
        <w:t>- № 11. – С.31 – 36</w:t>
      </w:r>
      <w:r w:rsidRPr="00795AB2">
        <w:rPr>
          <w:b/>
          <w:sz w:val="28"/>
        </w:rPr>
        <w:t xml:space="preserve">                                                                               </w:t>
      </w:r>
    </w:p>
    <w:p w:rsidR="00B5435F" w:rsidRPr="00795AB2" w:rsidRDefault="00B5435F" w:rsidP="00B5435F">
      <w:pPr>
        <w:tabs>
          <w:tab w:val="left" w:pos="4395"/>
        </w:tabs>
        <w:jc w:val="both"/>
        <w:rPr>
          <w:b/>
          <w:i/>
          <w:sz w:val="22"/>
        </w:rPr>
      </w:pPr>
      <w:r w:rsidRPr="00795AB2">
        <w:rPr>
          <w:b/>
          <w:i/>
          <w:sz w:val="22"/>
        </w:rPr>
        <w:t xml:space="preserve">                       В интервью англ. историк-марксист </w:t>
      </w:r>
      <w:proofErr w:type="spellStart"/>
      <w:r w:rsidRPr="00795AB2">
        <w:rPr>
          <w:b/>
          <w:i/>
          <w:sz w:val="22"/>
        </w:rPr>
        <w:t>Э.Хобсбаумом</w:t>
      </w:r>
      <w:proofErr w:type="spellEnd"/>
      <w:r w:rsidRPr="00795AB2">
        <w:rPr>
          <w:b/>
          <w:i/>
          <w:sz w:val="22"/>
        </w:rPr>
        <w:t xml:space="preserve"> (1917-2012) размышляет о том, был ли СССР истинно коммунистическим проектом, о причинах  развала СССР  и может ли последний </w:t>
      </w:r>
      <w:proofErr w:type="spellStart"/>
      <w:r w:rsidRPr="00795AB2">
        <w:rPr>
          <w:b/>
          <w:i/>
          <w:sz w:val="22"/>
        </w:rPr>
        <w:t>экон</w:t>
      </w:r>
      <w:proofErr w:type="spellEnd"/>
      <w:r w:rsidRPr="00795AB2">
        <w:rPr>
          <w:b/>
          <w:i/>
          <w:sz w:val="22"/>
        </w:rPr>
        <w:t>. кризис привести к возрождению марксизма.</w:t>
      </w:r>
    </w:p>
    <w:p w:rsidR="00B5435F" w:rsidRPr="00795AB2" w:rsidRDefault="00B5435F" w:rsidP="00B5435F">
      <w:pPr>
        <w:tabs>
          <w:tab w:val="left" w:pos="4395"/>
        </w:tabs>
        <w:jc w:val="both"/>
        <w:rPr>
          <w:b/>
          <w:i/>
          <w:sz w:val="22"/>
        </w:rPr>
      </w:pPr>
    </w:p>
    <w:p w:rsidR="00B5435F" w:rsidRPr="00795AB2" w:rsidRDefault="00B5435F" w:rsidP="00B5435F">
      <w:pPr>
        <w:tabs>
          <w:tab w:val="left" w:pos="4395"/>
        </w:tabs>
        <w:jc w:val="center"/>
        <w:rPr>
          <w:b/>
        </w:rPr>
      </w:pPr>
      <w:r w:rsidRPr="00795AB2">
        <w:rPr>
          <w:b/>
        </w:rPr>
        <w:t>ЭКОНОМИКА</w:t>
      </w:r>
    </w:p>
    <w:p w:rsidR="00B5435F" w:rsidRDefault="00B5435F" w:rsidP="00B5435F">
      <w:pPr>
        <w:tabs>
          <w:tab w:val="left" w:pos="4395"/>
        </w:tabs>
        <w:jc w:val="both"/>
        <w:rPr>
          <w:b/>
          <w:sz w:val="22"/>
        </w:rPr>
      </w:pPr>
      <w:r w:rsidRPr="00795AB2">
        <w:rPr>
          <w:b/>
          <w:sz w:val="22"/>
        </w:rPr>
        <w:t xml:space="preserve">                       ЭПШТЕЙН, Давид. Социализм, частная собственность и демократия//</w:t>
      </w:r>
      <w:r>
        <w:rPr>
          <w:b/>
          <w:sz w:val="22"/>
        </w:rPr>
        <w:t xml:space="preserve"> </w:t>
      </w:r>
      <w:r w:rsidRPr="00795AB2">
        <w:rPr>
          <w:b/>
          <w:sz w:val="22"/>
        </w:rPr>
        <w:t>Эпоха. –</w:t>
      </w:r>
    </w:p>
    <w:p w:rsidR="00B5435F" w:rsidRDefault="00B5435F" w:rsidP="00B5435F">
      <w:pPr>
        <w:tabs>
          <w:tab w:val="left" w:pos="4395"/>
        </w:tabs>
        <w:jc w:val="both"/>
        <w:rPr>
          <w:b/>
          <w:i/>
          <w:sz w:val="22"/>
        </w:rPr>
      </w:pPr>
      <w:r w:rsidRPr="00795AB2">
        <w:rPr>
          <w:b/>
          <w:sz w:val="22"/>
        </w:rPr>
        <w:t xml:space="preserve"> 2012. – Вып.10. – Октябрь. – </w:t>
      </w:r>
      <w:r w:rsidRPr="00795AB2">
        <w:rPr>
          <w:b/>
          <w:i/>
          <w:sz w:val="22"/>
        </w:rPr>
        <w:t>С изд.: Свобод. мысль. – 2011. - № 11. – С.95 – 108.</w:t>
      </w:r>
    </w:p>
    <w:p w:rsidR="00B5435F" w:rsidRPr="00D70D0B" w:rsidRDefault="00B5435F" w:rsidP="00B5435F">
      <w:pPr>
        <w:tabs>
          <w:tab w:val="left" w:pos="4395"/>
        </w:tabs>
        <w:jc w:val="both"/>
        <w:rPr>
          <w:b/>
          <w:i/>
          <w:sz w:val="22"/>
        </w:rPr>
      </w:pPr>
      <w:r>
        <w:rPr>
          <w:b/>
          <w:i/>
          <w:sz w:val="22"/>
        </w:rPr>
        <w:t xml:space="preserve">                       Анализируя события последних лет, втор считает:  «</w:t>
      </w:r>
      <w:r w:rsidRPr="00D70D0B">
        <w:rPr>
          <w:b/>
          <w:i/>
          <w:sz w:val="22"/>
        </w:rPr>
        <w:t>Разобраться в том, что такое социализм, существенно для большего единства левых сил. Для этого важно понять, какие характеристики социализма как общественного строя могут считаться действительно сущностными, ибо нередко их набор формулируется достаточно произвольно, без серьезного исторического обоснования, без учета внутренней взаимосвязи различных черт и безусловного многообразия форм социализма</w:t>
      </w:r>
      <w:r>
        <w:rPr>
          <w:b/>
          <w:i/>
          <w:sz w:val="22"/>
        </w:rPr>
        <w:t>»</w:t>
      </w:r>
      <w:r w:rsidRPr="00D70D0B">
        <w:rPr>
          <w:b/>
          <w:i/>
          <w:sz w:val="22"/>
        </w:rPr>
        <w:t>.</w:t>
      </w:r>
    </w:p>
    <w:p w:rsidR="00B5435F" w:rsidRPr="00795AB2" w:rsidRDefault="00B5435F" w:rsidP="00B5435F">
      <w:pPr>
        <w:tabs>
          <w:tab w:val="left" w:pos="4395"/>
        </w:tabs>
        <w:jc w:val="both"/>
        <w:rPr>
          <w:b/>
          <w:i/>
          <w:sz w:val="22"/>
        </w:rPr>
      </w:pPr>
      <w:r w:rsidRPr="00795AB2">
        <w:rPr>
          <w:b/>
          <w:i/>
          <w:sz w:val="22"/>
        </w:rPr>
        <w:t xml:space="preserve">                       Автор – гл. </w:t>
      </w:r>
      <w:proofErr w:type="spellStart"/>
      <w:r w:rsidRPr="00795AB2">
        <w:rPr>
          <w:b/>
          <w:i/>
          <w:sz w:val="22"/>
        </w:rPr>
        <w:t>науч</w:t>
      </w:r>
      <w:proofErr w:type="spellEnd"/>
      <w:r w:rsidRPr="00795AB2">
        <w:rPr>
          <w:b/>
          <w:i/>
          <w:sz w:val="22"/>
        </w:rPr>
        <w:t xml:space="preserve">. сотрудник </w:t>
      </w:r>
      <w:proofErr w:type="spellStart"/>
      <w:r w:rsidRPr="00795AB2">
        <w:rPr>
          <w:b/>
          <w:i/>
          <w:sz w:val="22"/>
        </w:rPr>
        <w:t>Сев.-Зап</w:t>
      </w:r>
      <w:proofErr w:type="spellEnd"/>
      <w:r w:rsidRPr="00795AB2">
        <w:rPr>
          <w:b/>
          <w:i/>
          <w:sz w:val="22"/>
        </w:rPr>
        <w:t xml:space="preserve">. НИИ экономики сельского </w:t>
      </w:r>
      <w:proofErr w:type="spellStart"/>
      <w:r w:rsidRPr="00795AB2">
        <w:rPr>
          <w:b/>
          <w:i/>
          <w:sz w:val="22"/>
        </w:rPr>
        <w:t>хоз-ва</w:t>
      </w:r>
      <w:proofErr w:type="spellEnd"/>
      <w:r w:rsidRPr="00795AB2">
        <w:rPr>
          <w:b/>
          <w:i/>
          <w:sz w:val="22"/>
        </w:rPr>
        <w:t xml:space="preserve"> </w:t>
      </w:r>
      <w:proofErr w:type="spellStart"/>
      <w:r w:rsidRPr="00795AB2">
        <w:rPr>
          <w:b/>
          <w:i/>
          <w:sz w:val="22"/>
        </w:rPr>
        <w:t>Россельхозакадемии</w:t>
      </w:r>
      <w:proofErr w:type="spellEnd"/>
      <w:r w:rsidRPr="00795AB2">
        <w:rPr>
          <w:b/>
          <w:i/>
          <w:sz w:val="22"/>
        </w:rPr>
        <w:t xml:space="preserve"> (г. Санкт-Петербург), проф., д-р </w:t>
      </w:r>
      <w:proofErr w:type="spellStart"/>
      <w:r w:rsidRPr="00795AB2">
        <w:rPr>
          <w:b/>
          <w:i/>
          <w:sz w:val="22"/>
        </w:rPr>
        <w:t>экон</w:t>
      </w:r>
      <w:proofErr w:type="spellEnd"/>
      <w:r w:rsidRPr="00795AB2">
        <w:rPr>
          <w:b/>
          <w:i/>
          <w:sz w:val="22"/>
        </w:rPr>
        <w:t>. наук.</w:t>
      </w:r>
    </w:p>
    <w:p w:rsidR="00B5435F" w:rsidRPr="00795AB2" w:rsidRDefault="00B5435F" w:rsidP="00B5435F">
      <w:pPr>
        <w:tabs>
          <w:tab w:val="left" w:pos="4395"/>
        </w:tabs>
        <w:jc w:val="both"/>
        <w:rPr>
          <w:b/>
          <w:sz w:val="22"/>
        </w:rPr>
      </w:pPr>
    </w:p>
    <w:p w:rsidR="00B5435F" w:rsidRPr="00795AB2" w:rsidRDefault="00B5435F" w:rsidP="00B5435F">
      <w:pPr>
        <w:tabs>
          <w:tab w:val="left" w:pos="4395"/>
        </w:tabs>
        <w:jc w:val="both"/>
        <w:rPr>
          <w:b/>
          <w:i/>
          <w:sz w:val="22"/>
        </w:rPr>
      </w:pPr>
      <w:r w:rsidRPr="00795AB2">
        <w:rPr>
          <w:b/>
          <w:sz w:val="22"/>
        </w:rPr>
        <w:t xml:space="preserve">                       ЛОСКУТОВ, Владислав. Начало истории// Эпоха. – 2012. – Вып.10. – Октябрь. – </w:t>
      </w:r>
      <w:r w:rsidRPr="00795AB2">
        <w:rPr>
          <w:b/>
          <w:i/>
          <w:sz w:val="22"/>
        </w:rPr>
        <w:t>С изд.: Свобод. мысль. – 2012. -№ 1. – С.57 – 73.</w:t>
      </w:r>
    </w:p>
    <w:p w:rsidR="00B5435F" w:rsidRPr="00795AB2" w:rsidRDefault="00B5435F" w:rsidP="00B5435F">
      <w:pPr>
        <w:tabs>
          <w:tab w:val="left" w:pos="4395"/>
        </w:tabs>
        <w:jc w:val="both"/>
        <w:rPr>
          <w:b/>
          <w:i/>
          <w:sz w:val="22"/>
        </w:rPr>
      </w:pPr>
      <w:r w:rsidRPr="00795AB2">
        <w:rPr>
          <w:b/>
          <w:i/>
          <w:sz w:val="22"/>
        </w:rPr>
        <w:t xml:space="preserve">                      Главки статьи: Возможен ли прогресс без социальных революций?; Главное свидетельство конца предыстории; Распределение доходов в </w:t>
      </w:r>
      <w:proofErr w:type="spellStart"/>
      <w:r w:rsidRPr="00795AB2">
        <w:rPr>
          <w:b/>
          <w:i/>
          <w:sz w:val="22"/>
        </w:rPr>
        <w:t>посткапита-листическом</w:t>
      </w:r>
      <w:proofErr w:type="spellEnd"/>
      <w:r w:rsidRPr="00795AB2">
        <w:rPr>
          <w:b/>
          <w:i/>
          <w:sz w:val="22"/>
        </w:rPr>
        <w:t xml:space="preserve"> обществе.</w:t>
      </w:r>
    </w:p>
    <w:p w:rsidR="00B5435F" w:rsidRPr="00795AB2" w:rsidRDefault="00B5435F" w:rsidP="00B5435F">
      <w:pPr>
        <w:tabs>
          <w:tab w:val="left" w:pos="4395"/>
        </w:tabs>
        <w:jc w:val="both"/>
        <w:rPr>
          <w:b/>
          <w:i/>
          <w:sz w:val="22"/>
        </w:rPr>
      </w:pPr>
      <w:r w:rsidRPr="00795AB2">
        <w:rPr>
          <w:b/>
          <w:i/>
          <w:sz w:val="22"/>
        </w:rPr>
        <w:t xml:space="preserve">                       Автор – проф. Мурманской академии экономики и управления, д-р </w:t>
      </w:r>
      <w:proofErr w:type="spellStart"/>
      <w:r w:rsidRPr="00795AB2">
        <w:rPr>
          <w:b/>
          <w:i/>
          <w:sz w:val="22"/>
        </w:rPr>
        <w:t>экон</w:t>
      </w:r>
      <w:proofErr w:type="spellEnd"/>
      <w:r w:rsidRPr="00795AB2">
        <w:rPr>
          <w:b/>
          <w:i/>
          <w:sz w:val="22"/>
        </w:rPr>
        <w:t>. наук.</w:t>
      </w:r>
    </w:p>
    <w:p w:rsidR="00B5435F" w:rsidRPr="00795AB2" w:rsidRDefault="00B5435F" w:rsidP="00B5435F">
      <w:pPr>
        <w:tabs>
          <w:tab w:val="left" w:pos="4395"/>
        </w:tabs>
        <w:jc w:val="both"/>
        <w:rPr>
          <w:b/>
          <w:i/>
          <w:sz w:val="22"/>
        </w:rPr>
      </w:pPr>
    </w:p>
    <w:p w:rsidR="00B5435F" w:rsidRPr="00795AB2" w:rsidRDefault="00B5435F" w:rsidP="00B5435F">
      <w:pPr>
        <w:tabs>
          <w:tab w:val="left" w:pos="4395"/>
        </w:tabs>
        <w:jc w:val="center"/>
        <w:rPr>
          <w:b/>
        </w:rPr>
      </w:pPr>
      <w:r w:rsidRPr="00795AB2">
        <w:rPr>
          <w:b/>
        </w:rPr>
        <w:t>ИСТОРИЯ</w:t>
      </w:r>
    </w:p>
    <w:p w:rsidR="00B5435F" w:rsidRDefault="00B5435F" w:rsidP="00B5435F">
      <w:pPr>
        <w:tabs>
          <w:tab w:val="left" w:pos="4395"/>
        </w:tabs>
        <w:jc w:val="both"/>
        <w:rPr>
          <w:b/>
          <w:i/>
          <w:sz w:val="22"/>
        </w:rPr>
      </w:pPr>
      <w:r w:rsidRPr="00795AB2">
        <w:rPr>
          <w:b/>
          <w:sz w:val="22"/>
        </w:rPr>
        <w:t xml:space="preserve">                        НЕФЁДОВ, Сергей. </w:t>
      </w:r>
      <w:smartTag w:uri="urn:schemas-microsoft-com:office:smarttags" w:element="metricconverter">
        <w:smartTagPr>
          <w:attr w:name="ProductID" w:val="1941 г"/>
        </w:smartTagPr>
        <w:r w:rsidRPr="00795AB2">
          <w:rPr>
            <w:b/>
            <w:sz w:val="22"/>
          </w:rPr>
          <w:t>1941 г</w:t>
        </w:r>
      </w:smartTag>
      <w:r w:rsidRPr="00795AB2">
        <w:rPr>
          <w:b/>
          <w:sz w:val="22"/>
        </w:rPr>
        <w:t xml:space="preserve">. Дорога на Москву// Эпоха. – 2012. – Вып.10. – Октябрь. – </w:t>
      </w:r>
      <w:r w:rsidRPr="00795AB2">
        <w:rPr>
          <w:b/>
          <w:i/>
          <w:sz w:val="22"/>
        </w:rPr>
        <w:t xml:space="preserve">С изд.: </w:t>
      </w:r>
      <w:proofErr w:type="spellStart"/>
      <w:r w:rsidRPr="00795AB2">
        <w:rPr>
          <w:b/>
          <w:i/>
          <w:sz w:val="22"/>
        </w:rPr>
        <w:t>Вопр</w:t>
      </w:r>
      <w:proofErr w:type="spellEnd"/>
      <w:r w:rsidRPr="00795AB2">
        <w:rPr>
          <w:b/>
          <w:i/>
          <w:sz w:val="22"/>
        </w:rPr>
        <w:t>. истории. – 2012. - № 7. – Июль. – С.44 -53.</w:t>
      </w:r>
    </w:p>
    <w:p w:rsidR="00B5435F" w:rsidRPr="00795AB2" w:rsidRDefault="00B5435F" w:rsidP="00B5435F">
      <w:pPr>
        <w:tabs>
          <w:tab w:val="left" w:pos="4395"/>
        </w:tabs>
        <w:jc w:val="both"/>
        <w:rPr>
          <w:b/>
          <w:i/>
          <w:sz w:val="22"/>
        </w:rPr>
      </w:pPr>
      <w:r>
        <w:rPr>
          <w:b/>
          <w:i/>
          <w:sz w:val="22"/>
        </w:rPr>
        <w:t xml:space="preserve">                        Документальный анализ событий начала Великой Отечественной войны. </w:t>
      </w:r>
    </w:p>
    <w:p w:rsidR="00B5435F" w:rsidRPr="00795AB2" w:rsidRDefault="00B5435F" w:rsidP="00B5435F">
      <w:pPr>
        <w:tabs>
          <w:tab w:val="left" w:pos="4395"/>
        </w:tabs>
        <w:jc w:val="both"/>
        <w:rPr>
          <w:b/>
          <w:i/>
          <w:sz w:val="22"/>
        </w:rPr>
      </w:pPr>
      <w:r w:rsidRPr="00795AB2">
        <w:rPr>
          <w:b/>
          <w:i/>
          <w:sz w:val="22"/>
        </w:rPr>
        <w:lastRenderedPageBreak/>
        <w:t xml:space="preserve">                        Автор – д-р ист. наук, ведущий </w:t>
      </w:r>
      <w:proofErr w:type="spellStart"/>
      <w:r w:rsidRPr="00795AB2">
        <w:rPr>
          <w:b/>
          <w:i/>
          <w:sz w:val="22"/>
        </w:rPr>
        <w:t>науч</w:t>
      </w:r>
      <w:proofErr w:type="spellEnd"/>
      <w:r w:rsidRPr="00795AB2">
        <w:rPr>
          <w:b/>
          <w:i/>
          <w:sz w:val="22"/>
        </w:rPr>
        <w:t>. сотрудник Института истории и археологии Уральского отделения РАН, проф. Уральского федерального ун-та.</w:t>
      </w:r>
    </w:p>
    <w:p w:rsidR="00B5435F" w:rsidRPr="00795AB2" w:rsidRDefault="00B5435F" w:rsidP="00B5435F">
      <w:pPr>
        <w:tabs>
          <w:tab w:val="left" w:pos="4395"/>
        </w:tabs>
        <w:jc w:val="both"/>
        <w:rPr>
          <w:b/>
          <w:sz w:val="22"/>
        </w:rPr>
      </w:pPr>
      <w:r w:rsidRPr="00795AB2">
        <w:rPr>
          <w:b/>
          <w:sz w:val="22"/>
        </w:rPr>
        <w:t xml:space="preserve">    </w:t>
      </w:r>
    </w:p>
    <w:p w:rsidR="00B5435F" w:rsidRDefault="00B5435F" w:rsidP="00B5435F">
      <w:pPr>
        <w:tabs>
          <w:tab w:val="left" w:pos="4395"/>
        </w:tabs>
        <w:jc w:val="both"/>
        <w:rPr>
          <w:b/>
          <w:i/>
          <w:sz w:val="22"/>
        </w:rPr>
      </w:pPr>
      <w:r w:rsidRPr="00795AB2">
        <w:rPr>
          <w:b/>
          <w:sz w:val="22"/>
        </w:rPr>
        <w:t xml:space="preserve">                        МУЛЬТАТУЛИ, Пётр. Генерал Власов: история измены. Духовно-нравствен</w:t>
      </w:r>
      <w:r>
        <w:rPr>
          <w:b/>
          <w:sz w:val="22"/>
        </w:rPr>
        <w:t>н</w:t>
      </w:r>
      <w:r w:rsidRPr="00795AB2">
        <w:rPr>
          <w:b/>
          <w:sz w:val="22"/>
        </w:rPr>
        <w:t xml:space="preserve">ые причины и последствия// Эпоха. – 2012. – Вып.10. – Октябрь. – </w:t>
      </w:r>
      <w:r w:rsidRPr="00795AB2">
        <w:rPr>
          <w:b/>
          <w:i/>
          <w:sz w:val="22"/>
        </w:rPr>
        <w:t xml:space="preserve">С изд.: Москва. – 2012. </w:t>
      </w:r>
      <w:r>
        <w:rPr>
          <w:b/>
          <w:i/>
          <w:sz w:val="22"/>
        </w:rPr>
        <w:t>–</w:t>
      </w:r>
      <w:r w:rsidRPr="00795AB2">
        <w:rPr>
          <w:b/>
          <w:i/>
          <w:sz w:val="22"/>
        </w:rPr>
        <w:t xml:space="preserve"> </w:t>
      </w:r>
    </w:p>
    <w:p w:rsidR="00B5435F" w:rsidRPr="00795AB2" w:rsidRDefault="00B5435F" w:rsidP="00B5435F">
      <w:pPr>
        <w:tabs>
          <w:tab w:val="left" w:pos="4395"/>
        </w:tabs>
        <w:jc w:val="both"/>
        <w:rPr>
          <w:b/>
          <w:i/>
          <w:sz w:val="22"/>
        </w:rPr>
      </w:pPr>
      <w:r w:rsidRPr="00795AB2">
        <w:rPr>
          <w:b/>
          <w:i/>
          <w:sz w:val="22"/>
        </w:rPr>
        <w:t xml:space="preserve">№ 5. – Май. – С.152 – 164. </w:t>
      </w:r>
    </w:p>
    <w:p w:rsidR="00B5435F" w:rsidRPr="00795AB2" w:rsidRDefault="00B5435F" w:rsidP="00B5435F">
      <w:pPr>
        <w:tabs>
          <w:tab w:val="left" w:pos="4395"/>
        </w:tabs>
        <w:jc w:val="both"/>
        <w:rPr>
          <w:b/>
          <w:i/>
          <w:sz w:val="22"/>
        </w:rPr>
      </w:pPr>
      <w:r w:rsidRPr="00795AB2">
        <w:rPr>
          <w:b/>
          <w:i/>
          <w:sz w:val="22"/>
        </w:rPr>
        <w:t xml:space="preserve">                        Автор – канд. ист. наук., ст. </w:t>
      </w:r>
      <w:proofErr w:type="spellStart"/>
      <w:r w:rsidRPr="00795AB2">
        <w:rPr>
          <w:b/>
          <w:i/>
          <w:sz w:val="22"/>
        </w:rPr>
        <w:t>науч</w:t>
      </w:r>
      <w:proofErr w:type="spellEnd"/>
      <w:r w:rsidRPr="00795AB2">
        <w:rPr>
          <w:b/>
          <w:i/>
          <w:sz w:val="22"/>
        </w:rPr>
        <w:t>. сотрудник РИСИ, член Союза писателей России, руководитель интернет-сайта «Академия российской истории».</w:t>
      </w:r>
    </w:p>
    <w:p w:rsidR="00B5435F" w:rsidRPr="00795AB2" w:rsidRDefault="00B5435F" w:rsidP="00B5435F">
      <w:pPr>
        <w:tabs>
          <w:tab w:val="left" w:pos="4395"/>
        </w:tabs>
        <w:jc w:val="both"/>
        <w:rPr>
          <w:b/>
          <w:sz w:val="22"/>
        </w:rPr>
      </w:pPr>
    </w:p>
    <w:p w:rsidR="00B5435F" w:rsidRPr="00795AB2" w:rsidRDefault="00B5435F" w:rsidP="00B5435F">
      <w:pPr>
        <w:tabs>
          <w:tab w:val="left" w:pos="4395"/>
        </w:tabs>
        <w:jc w:val="both"/>
        <w:rPr>
          <w:b/>
          <w:sz w:val="22"/>
        </w:rPr>
      </w:pPr>
      <w:r w:rsidRPr="00795AB2">
        <w:rPr>
          <w:b/>
          <w:sz w:val="22"/>
        </w:rPr>
        <w:t xml:space="preserve">                        ЛЕВИН, Леонид. </w:t>
      </w:r>
      <w:proofErr w:type="spellStart"/>
      <w:r w:rsidRPr="00795AB2">
        <w:rPr>
          <w:b/>
          <w:sz w:val="22"/>
        </w:rPr>
        <w:t>Власовцы</w:t>
      </w:r>
      <w:proofErr w:type="spellEnd"/>
      <w:r w:rsidRPr="00795AB2">
        <w:rPr>
          <w:b/>
          <w:sz w:val="22"/>
        </w:rPr>
        <w:t xml:space="preserve">: миф о благородных рыцарях// Эпоха. – 2012. – Вып.10. – Октябрь. – </w:t>
      </w:r>
      <w:r w:rsidRPr="00795AB2">
        <w:rPr>
          <w:b/>
          <w:i/>
          <w:sz w:val="22"/>
        </w:rPr>
        <w:t>С изд.: Свобод. мысль. – 2012. - № 3. – С.195 – 206.</w:t>
      </w:r>
      <w:r w:rsidRPr="00795AB2">
        <w:rPr>
          <w:b/>
          <w:sz w:val="22"/>
        </w:rPr>
        <w:t xml:space="preserve">  </w:t>
      </w:r>
    </w:p>
    <w:p w:rsidR="00B5435F" w:rsidRPr="00795AB2" w:rsidRDefault="00B5435F" w:rsidP="00B5435F">
      <w:pPr>
        <w:tabs>
          <w:tab w:val="left" w:pos="4395"/>
        </w:tabs>
        <w:jc w:val="both"/>
        <w:rPr>
          <w:b/>
          <w:i/>
          <w:sz w:val="22"/>
        </w:rPr>
      </w:pPr>
      <w:r w:rsidRPr="00795AB2">
        <w:rPr>
          <w:b/>
          <w:i/>
          <w:sz w:val="22"/>
        </w:rPr>
        <w:t xml:space="preserve">                        Автор – писатель, публицист, член </w:t>
      </w:r>
      <w:proofErr w:type="spellStart"/>
      <w:r w:rsidRPr="00795AB2">
        <w:rPr>
          <w:b/>
          <w:i/>
          <w:sz w:val="22"/>
        </w:rPr>
        <w:t>Междунар</w:t>
      </w:r>
      <w:proofErr w:type="spellEnd"/>
      <w:r w:rsidRPr="00795AB2">
        <w:rPr>
          <w:b/>
          <w:i/>
          <w:sz w:val="22"/>
        </w:rPr>
        <w:t>. литературного клуба.</w:t>
      </w:r>
    </w:p>
    <w:p w:rsidR="00B5435F" w:rsidRPr="00795AB2" w:rsidRDefault="00B5435F" w:rsidP="00B5435F">
      <w:pPr>
        <w:tabs>
          <w:tab w:val="left" w:pos="4395"/>
        </w:tabs>
        <w:jc w:val="both"/>
        <w:rPr>
          <w:b/>
          <w:i/>
          <w:sz w:val="22"/>
        </w:rPr>
      </w:pPr>
    </w:p>
    <w:p w:rsidR="00B5435F" w:rsidRPr="00795AB2" w:rsidRDefault="00B5435F" w:rsidP="00B5435F">
      <w:pPr>
        <w:tabs>
          <w:tab w:val="left" w:pos="4395"/>
        </w:tabs>
        <w:jc w:val="center"/>
        <w:rPr>
          <w:b/>
        </w:rPr>
      </w:pPr>
      <w:r w:rsidRPr="00795AB2">
        <w:rPr>
          <w:b/>
        </w:rPr>
        <w:t>КУЛЬТУРА</w:t>
      </w:r>
    </w:p>
    <w:p w:rsidR="00B5435F" w:rsidRPr="00795AB2" w:rsidRDefault="00B5435F" w:rsidP="00B5435F">
      <w:pPr>
        <w:tabs>
          <w:tab w:val="left" w:pos="4395"/>
        </w:tabs>
        <w:jc w:val="both"/>
        <w:rPr>
          <w:b/>
          <w:i/>
          <w:sz w:val="22"/>
        </w:rPr>
      </w:pPr>
      <w:r w:rsidRPr="00795AB2">
        <w:rPr>
          <w:b/>
          <w:sz w:val="22"/>
        </w:rPr>
        <w:t xml:space="preserve">                         ЛАВРИКОВА, Ирина. Праздник в современной России// Эпоха. – 2012. – Вып.10. – Октябрь. – </w:t>
      </w:r>
      <w:r w:rsidRPr="00795AB2">
        <w:rPr>
          <w:b/>
          <w:i/>
          <w:sz w:val="22"/>
        </w:rPr>
        <w:t xml:space="preserve">С изд.: Свобод. мысль. – 2011. - № 10. – С.149 – 158.                                                                                                  </w:t>
      </w:r>
    </w:p>
    <w:p w:rsidR="00B5435F" w:rsidRPr="00795AB2" w:rsidRDefault="00B5435F" w:rsidP="00B5435F">
      <w:pPr>
        <w:tabs>
          <w:tab w:val="left" w:pos="4395"/>
        </w:tabs>
        <w:jc w:val="both"/>
        <w:rPr>
          <w:b/>
          <w:i/>
          <w:sz w:val="22"/>
        </w:rPr>
      </w:pPr>
      <w:r w:rsidRPr="00795AB2">
        <w:rPr>
          <w:b/>
          <w:i/>
          <w:sz w:val="22"/>
        </w:rPr>
        <w:t xml:space="preserve">                         Место, роль и значение праздников в жизни современной России.</w:t>
      </w:r>
    </w:p>
    <w:p w:rsidR="00B5435F" w:rsidRPr="00795AB2" w:rsidRDefault="00B5435F" w:rsidP="00B5435F">
      <w:pPr>
        <w:tabs>
          <w:tab w:val="left" w:pos="4395"/>
        </w:tabs>
        <w:jc w:val="both"/>
        <w:rPr>
          <w:b/>
          <w:i/>
          <w:sz w:val="22"/>
        </w:rPr>
      </w:pPr>
      <w:r w:rsidRPr="00795AB2">
        <w:rPr>
          <w:b/>
          <w:i/>
          <w:sz w:val="22"/>
        </w:rPr>
        <w:t xml:space="preserve">                         Автор – доц. кафедры социально-гуманитарных дисциплин Тверского филиала Московского ун-та МВД РФ, канд. филос. наук.</w:t>
      </w:r>
    </w:p>
    <w:p w:rsidR="00B5435F" w:rsidRPr="00795AB2" w:rsidRDefault="00B5435F" w:rsidP="00B5435F">
      <w:pPr>
        <w:tabs>
          <w:tab w:val="left" w:pos="4395"/>
        </w:tabs>
        <w:jc w:val="both"/>
        <w:rPr>
          <w:b/>
          <w:i/>
          <w:sz w:val="22"/>
        </w:rPr>
      </w:pPr>
    </w:p>
    <w:p w:rsidR="00B5435F" w:rsidRPr="00795AB2" w:rsidRDefault="00B5435F" w:rsidP="00B5435F">
      <w:pPr>
        <w:tabs>
          <w:tab w:val="left" w:pos="4395"/>
        </w:tabs>
        <w:jc w:val="center"/>
        <w:rPr>
          <w:b/>
        </w:rPr>
      </w:pPr>
      <w:r w:rsidRPr="00795AB2">
        <w:rPr>
          <w:b/>
        </w:rPr>
        <w:t>ИСТОРИЧЕСКАЯ СМЕСЬ</w:t>
      </w:r>
    </w:p>
    <w:p w:rsidR="00B5435F" w:rsidRPr="00795AB2" w:rsidRDefault="00B5435F" w:rsidP="00B5435F">
      <w:pPr>
        <w:tabs>
          <w:tab w:val="left" w:pos="4395"/>
        </w:tabs>
        <w:jc w:val="both"/>
        <w:rPr>
          <w:b/>
          <w:i/>
          <w:sz w:val="22"/>
        </w:rPr>
      </w:pPr>
      <w:r w:rsidRPr="00795AB2">
        <w:rPr>
          <w:b/>
          <w:sz w:val="22"/>
        </w:rPr>
        <w:t xml:space="preserve">                         БОБРОВ, Александр. Битва при Москве-реке// Эпоха. – 2012. –Вып.10. – Октябрь. - </w:t>
      </w:r>
      <w:r w:rsidRPr="00795AB2">
        <w:rPr>
          <w:b/>
          <w:i/>
          <w:sz w:val="22"/>
        </w:rPr>
        <w:t xml:space="preserve">С изд.: Литературная газета. – 2012. - № 32. – 8 авг. – С.13.                                                                                                        </w:t>
      </w:r>
    </w:p>
    <w:p w:rsidR="00B5435F" w:rsidRPr="00795AB2" w:rsidRDefault="00B5435F" w:rsidP="00B5435F">
      <w:pPr>
        <w:tabs>
          <w:tab w:val="left" w:pos="4395"/>
        </w:tabs>
        <w:jc w:val="both"/>
        <w:rPr>
          <w:b/>
          <w:i/>
          <w:sz w:val="22"/>
        </w:rPr>
      </w:pPr>
      <w:r w:rsidRPr="00795AB2">
        <w:rPr>
          <w:b/>
          <w:i/>
          <w:sz w:val="22"/>
        </w:rPr>
        <w:t xml:space="preserve">                         200-летие Бородинской битвы (1812г.)</w:t>
      </w:r>
      <w:r>
        <w:rPr>
          <w:b/>
          <w:i/>
          <w:sz w:val="22"/>
        </w:rPr>
        <w:t xml:space="preserve"> и её оценка иностранными историками.</w:t>
      </w:r>
    </w:p>
    <w:p w:rsidR="00B5435F" w:rsidRPr="00795AB2" w:rsidRDefault="00B5435F" w:rsidP="00B5435F">
      <w:pPr>
        <w:tabs>
          <w:tab w:val="left" w:pos="4395"/>
        </w:tabs>
        <w:jc w:val="both"/>
        <w:rPr>
          <w:b/>
          <w:i/>
          <w:sz w:val="22"/>
        </w:rPr>
      </w:pPr>
      <w:r w:rsidRPr="00795AB2">
        <w:rPr>
          <w:b/>
          <w:i/>
          <w:sz w:val="22"/>
        </w:rPr>
        <w:t xml:space="preserve">                                                                                      </w:t>
      </w:r>
    </w:p>
    <w:p w:rsidR="00B5435F" w:rsidRPr="00795AB2" w:rsidRDefault="00B5435F" w:rsidP="00B5435F">
      <w:pPr>
        <w:pStyle w:val="2"/>
        <w:jc w:val="both"/>
        <w:rPr>
          <w:rFonts w:ascii="Times New Roman" w:hAnsi="Times New Roman"/>
          <w:i w:val="0"/>
          <w:sz w:val="22"/>
        </w:rPr>
      </w:pPr>
      <w:r w:rsidRPr="00795AB2">
        <w:rPr>
          <w:i w:val="0"/>
          <w:sz w:val="22"/>
        </w:rPr>
        <w:t xml:space="preserve">      </w:t>
      </w:r>
      <w:r w:rsidRPr="00795AB2">
        <w:rPr>
          <w:rFonts w:ascii="Times New Roman" w:hAnsi="Times New Roman"/>
          <w:i w:val="0"/>
          <w:sz w:val="22"/>
        </w:rPr>
        <w:t>Звуковой журнал</w:t>
      </w:r>
    </w:p>
    <w:p w:rsidR="00B5435F" w:rsidRPr="00795AB2" w:rsidRDefault="00B5435F" w:rsidP="00B5435F">
      <w:pPr>
        <w:ind w:left="360"/>
        <w:jc w:val="both"/>
        <w:rPr>
          <w:b/>
          <w:sz w:val="22"/>
        </w:rPr>
      </w:pPr>
      <w:r w:rsidRPr="00795AB2">
        <w:rPr>
          <w:b/>
          <w:sz w:val="22"/>
        </w:rPr>
        <w:t xml:space="preserve">       «Эпоха»</w:t>
      </w:r>
    </w:p>
    <w:p w:rsidR="00B5435F" w:rsidRPr="00795AB2" w:rsidRDefault="00B5435F" w:rsidP="00B5435F">
      <w:pPr>
        <w:ind w:left="360"/>
        <w:jc w:val="both"/>
        <w:rPr>
          <w:b/>
          <w:sz w:val="22"/>
        </w:rPr>
      </w:pPr>
      <w:r w:rsidRPr="00795AB2">
        <w:rPr>
          <w:b/>
          <w:sz w:val="22"/>
        </w:rPr>
        <w:t xml:space="preserve">выходит в записи </w:t>
      </w:r>
    </w:p>
    <w:p w:rsidR="00B5435F" w:rsidRDefault="00B5435F" w:rsidP="00B5435F">
      <w:pPr>
        <w:ind w:left="360"/>
        <w:jc w:val="both"/>
        <w:rPr>
          <w:b/>
          <w:sz w:val="22"/>
        </w:rPr>
      </w:pPr>
      <w:r w:rsidRPr="00795AB2">
        <w:rPr>
          <w:b/>
          <w:sz w:val="22"/>
        </w:rPr>
        <w:t xml:space="preserve">      на кассетах</w:t>
      </w:r>
    </w:p>
    <w:p w:rsidR="00B5435F" w:rsidRPr="00795AB2" w:rsidRDefault="00B5435F" w:rsidP="00B5435F">
      <w:pPr>
        <w:ind w:left="360"/>
        <w:jc w:val="both"/>
        <w:rPr>
          <w:b/>
          <w:sz w:val="22"/>
        </w:rPr>
      </w:pPr>
      <w:r>
        <w:rPr>
          <w:b/>
          <w:sz w:val="22"/>
        </w:rPr>
        <w:t>в ИПТК «ЛОГОСВОС»</w:t>
      </w:r>
    </w:p>
    <w:p w:rsidR="00B5435F" w:rsidRPr="00795AB2" w:rsidRDefault="00B5435F" w:rsidP="00B5435F">
      <w:pPr>
        <w:ind w:left="360"/>
        <w:jc w:val="both"/>
        <w:rPr>
          <w:b/>
          <w:sz w:val="22"/>
        </w:rPr>
      </w:pPr>
      <w:r w:rsidRPr="00795AB2">
        <w:rPr>
          <w:b/>
          <w:sz w:val="22"/>
        </w:rPr>
        <w:t xml:space="preserve">          с 1989г.   </w:t>
      </w:r>
    </w:p>
    <w:p w:rsidR="00B5435F" w:rsidRPr="00795AB2" w:rsidRDefault="00B5435F" w:rsidP="00B5435F">
      <w:pPr>
        <w:ind w:left="360"/>
        <w:rPr>
          <w:b/>
        </w:rPr>
      </w:pPr>
    </w:p>
    <w:p w:rsidR="00B5435F" w:rsidRPr="00795AB2" w:rsidRDefault="00B5435F" w:rsidP="00B5435F">
      <w:pPr>
        <w:ind w:left="360"/>
        <w:jc w:val="both"/>
        <w:rPr>
          <w:b/>
        </w:rPr>
      </w:pPr>
      <w:r w:rsidRPr="00795AB2">
        <w:rPr>
          <w:b/>
        </w:rPr>
        <w:t xml:space="preserve"> </w:t>
      </w:r>
    </w:p>
    <w:p w:rsidR="00B5435F" w:rsidRPr="00795AB2" w:rsidRDefault="00B5435F" w:rsidP="00B5435F">
      <w:pPr>
        <w:ind w:left="360"/>
        <w:jc w:val="both"/>
        <w:rPr>
          <w:b/>
        </w:rPr>
      </w:pPr>
    </w:p>
    <w:p w:rsidR="00B5435F" w:rsidRPr="000A3A96" w:rsidRDefault="00B5435F" w:rsidP="00B5435F">
      <w:pPr>
        <w:ind w:left="360"/>
        <w:jc w:val="both"/>
        <w:rPr>
          <w:b/>
          <w:sz w:val="22"/>
        </w:rPr>
      </w:pPr>
      <w:r w:rsidRPr="000A3A96">
        <w:rPr>
          <w:b/>
          <w:sz w:val="22"/>
        </w:rPr>
        <w:t xml:space="preserve">                                                                               Составитель С.Жуков</w:t>
      </w:r>
    </w:p>
    <w:p w:rsidR="00B5435F" w:rsidRPr="00795AB2" w:rsidRDefault="00B5435F" w:rsidP="00B5435F">
      <w:pPr>
        <w:tabs>
          <w:tab w:val="left" w:pos="4395"/>
        </w:tabs>
        <w:jc w:val="both"/>
        <w:rPr>
          <w:b/>
          <w:sz w:val="22"/>
        </w:rPr>
      </w:pPr>
    </w:p>
    <w:p w:rsidR="00762B6A" w:rsidRDefault="00B5435F"/>
    <w:sectPr w:rsidR="00762B6A" w:rsidSect="00533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characterSpacingControl w:val="doNotCompress"/>
  <w:compat/>
  <w:rsids>
    <w:rsidRoot w:val="00B5435F"/>
    <w:rsid w:val="00533C65"/>
    <w:rsid w:val="00B5435F"/>
    <w:rsid w:val="00BA293F"/>
    <w:rsid w:val="00CB0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43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5435F"/>
    <w:pPr>
      <w:keepNext/>
      <w:spacing w:before="240" w:after="60"/>
      <w:outlineLvl w:val="1"/>
    </w:pPr>
    <w:rPr>
      <w:rFonts w:ascii="Arial" w:hAnsi="Arial" w:cs="Arial"/>
      <w:b/>
      <w:bCs/>
      <w:i/>
      <w:iCs/>
      <w:sz w:val="28"/>
      <w:szCs w:val="28"/>
    </w:rPr>
  </w:style>
  <w:style w:type="paragraph" w:styleId="4">
    <w:name w:val="heading 4"/>
    <w:basedOn w:val="a"/>
    <w:next w:val="a"/>
    <w:link w:val="40"/>
    <w:qFormat/>
    <w:rsid w:val="00B5435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35F"/>
    <w:rPr>
      <w:rFonts w:ascii="Arial" w:eastAsia="Times New Roman" w:hAnsi="Arial" w:cs="Arial"/>
      <w:b/>
      <w:bCs/>
      <w:kern w:val="32"/>
      <w:sz w:val="32"/>
      <w:szCs w:val="32"/>
      <w:lang w:eastAsia="ru-RU"/>
    </w:rPr>
  </w:style>
  <w:style w:type="character" w:customStyle="1" w:styleId="20">
    <w:name w:val="Заголовок 2 Знак"/>
    <w:basedOn w:val="a0"/>
    <w:link w:val="2"/>
    <w:rsid w:val="00B5435F"/>
    <w:rPr>
      <w:rFonts w:ascii="Arial" w:eastAsia="Times New Roman" w:hAnsi="Arial" w:cs="Arial"/>
      <w:b/>
      <w:bCs/>
      <w:i/>
      <w:iCs/>
      <w:sz w:val="28"/>
      <w:szCs w:val="28"/>
      <w:lang w:eastAsia="ru-RU"/>
    </w:rPr>
  </w:style>
  <w:style w:type="character" w:customStyle="1" w:styleId="40">
    <w:name w:val="Заголовок 4 Знак"/>
    <w:basedOn w:val="a0"/>
    <w:link w:val="4"/>
    <w:rsid w:val="00B5435F"/>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redactor606</dc:creator>
  <cp:keywords/>
  <dc:description/>
  <cp:lastModifiedBy>redactor606</cp:lastModifiedBy>
  <cp:revision>2</cp:revision>
  <dcterms:created xsi:type="dcterms:W3CDTF">2013-04-17T07:33:00Z</dcterms:created>
  <dcterms:modified xsi:type="dcterms:W3CDTF">2013-04-17T07:34:00Z</dcterms:modified>
</cp:coreProperties>
</file>