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56" w:rsidRPr="0036584E" w:rsidRDefault="0095326A" w:rsidP="00953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4D3756" w:rsidRPr="0036584E" w:rsidRDefault="0095326A" w:rsidP="00953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по заполнению формы ежегодного мониторинга </w:t>
      </w:r>
    </w:p>
    <w:p w:rsidR="0095326A" w:rsidRPr="0036584E" w:rsidRDefault="0095326A" w:rsidP="00953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«Состояние информационно-библиотечного обслуживания</w:t>
      </w:r>
    </w:p>
    <w:p w:rsidR="0095326A" w:rsidRPr="0036584E" w:rsidRDefault="0095326A" w:rsidP="00953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инвалидов по зрению»</w:t>
      </w:r>
    </w:p>
    <w:p w:rsidR="0095326A" w:rsidRPr="0036584E" w:rsidRDefault="0095326A" w:rsidP="00953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756" w:rsidRPr="0036584E" w:rsidRDefault="004D3756" w:rsidP="004D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Документ статистической отч</w:t>
      </w:r>
      <w:r w:rsidR="004707B5">
        <w:rPr>
          <w:rFonts w:ascii="Times New Roman" w:hAnsi="Times New Roman" w:cs="Times New Roman"/>
          <w:sz w:val="28"/>
          <w:szCs w:val="28"/>
        </w:rPr>
        <w:t>ё</w:t>
      </w:r>
      <w:r w:rsidRPr="0036584E">
        <w:rPr>
          <w:rFonts w:ascii="Times New Roman" w:hAnsi="Times New Roman" w:cs="Times New Roman"/>
          <w:sz w:val="28"/>
          <w:szCs w:val="28"/>
        </w:rPr>
        <w:t>тности «Состояние информационно-библиотечного обслуживания инвалидов по зрению (Анализ д</w:t>
      </w:r>
      <w:r w:rsidR="00920EA5" w:rsidRPr="0036584E">
        <w:rPr>
          <w:rFonts w:ascii="Times New Roman" w:hAnsi="Times New Roman" w:cs="Times New Roman"/>
          <w:sz w:val="28"/>
          <w:szCs w:val="28"/>
        </w:rPr>
        <w:t>еятельности библиотеки за ____</w:t>
      </w:r>
      <w:r w:rsidRPr="0036584E">
        <w:rPr>
          <w:rFonts w:ascii="Times New Roman" w:hAnsi="Times New Roman" w:cs="Times New Roman"/>
          <w:sz w:val="28"/>
          <w:szCs w:val="28"/>
        </w:rPr>
        <w:t xml:space="preserve"> год)» (</w:t>
      </w:r>
      <w:r w:rsidR="00920EA5" w:rsidRPr="0036584E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36584E">
        <w:rPr>
          <w:rFonts w:ascii="Times New Roman" w:hAnsi="Times New Roman" w:cs="Times New Roman"/>
          <w:sz w:val="28"/>
          <w:szCs w:val="28"/>
        </w:rPr>
        <w:t>М</w:t>
      </w:r>
      <w:r w:rsidR="00920EA5" w:rsidRPr="0036584E">
        <w:rPr>
          <w:rFonts w:ascii="Times New Roman" w:hAnsi="Times New Roman" w:cs="Times New Roman"/>
          <w:sz w:val="28"/>
          <w:szCs w:val="28"/>
        </w:rPr>
        <w:t>ониторинг</w:t>
      </w:r>
      <w:r w:rsidRPr="0036584E">
        <w:rPr>
          <w:rFonts w:ascii="Times New Roman" w:hAnsi="Times New Roman" w:cs="Times New Roman"/>
          <w:sz w:val="28"/>
          <w:szCs w:val="28"/>
        </w:rPr>
        <w:t>) предоставляется в РГБС по итогам года региональными специальными библиотеками для слепых и слабовидящих, структурными подразделениями универсальных научных библиотек, обслуживающими людей с нарушениями зрения, в составе пакета отч</w:t>
      </w:r>
      <w:r w:rsidR="004707B5">
        <w:rPr>
          <w:rFonts w:ascii="Times New Roman" w:hAnsi="Times New Roman" w:cs="Times New Roman"/>
          <w:sz w:val="28"/>
          <w:szCs w:val="28"/>
        </w:rPr>
        <w:t>ё</w:t>
      </w:r>
      <w:r w:rsidRPr="0036584E">
        <w:rPr>
          <w:rFonts w:ascii="Times New Roman" w:hAnsi="Times New Roman" w:cs="Times New Roman"/>
          <w:sz w:val="28"/>
          <w:szCs w:val="28"/>
        </w:rPr>
        <w:t>тно-плановых документов (аналитический текстовый отчет о работе библиотеки, форма 6-НК, список выпущенных в отчетном году изданий (с полным библиографическим описанием), план выпуска изданий на следующий год).</w:t>
      </w:r>
    </w:p>
    <w:p w:rsidR="004D3756" w:rsidRPr="0036584E" w:rsidRDefault="004D3756" w:rsidP="004D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Мониторинг служит первичным документом для обобщения и анализа работы библиотек, обслуживающих инвалидов по зрению в РФ: на его основе создаются сводные статистические таблицы и аналитически</w:t>
      </w:r>
      <w:r w:rsidR="00920EA5" w:rsidRPr="0036584E">
        <w:rPr>
          <w:rFonts w:ascii="Times New Roman" w:hAnsi="Times New Roman" w:cs="Times New Roman"/>
          <w:sz w:val="28"/>
          <w:szCs w:val="28"/>
        </w:rPr>
        <w:t>е</w:t>
      </w:r>
      <w:r w:rsidRPr="0036584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20EA5" w:rsidRPr="0036584E">
        <w:rPr>
          <w:rFonts w:ascii="Times New Roman" w:hAnsi="Times New Roman" w:cs="Times New Roman"/>
          <w:sz w:val="28"/>
          <w:szCs w:val="28"/>
        </w:rPr>
        <w:t>ы</w:t>
      </w:r>
      <w:r w:rsidRPr="0036584E">
        <w:rPr>
          <w:rFonts w:ascii="Times New Roman" w:hAnsi="Times New Roman" w:cs="Times New Roman"/>
          <w:sz w:val="28"/>
          <w:szCs w:val="28"/>
        </w:rPr>
        <w:t xml:space="preserve">, </w:t>
      </w:r>
      <w:r w:rsidR="00920EA5" w:rsidRPr="0036584E">
        <w:rPr>
          <w:rFonts w:ascii="Times New Roman" w:hAnsi="Times New Roman" w:cs="Times New Roman"/>
          <w:sz w:val="28"/>
          <w:szCs w:val="28"/>
        </w:rPr>
        <w:t>данные</w:t>
      </w:r>
      <w:r w:rsidRPr="0036584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920EA5" w:rsidRPr="0036584E">
        <w:rPr>
          <w:rFonts w:ascii="Times New Roman" w:hAnsi="Times New Roman" w:cs="Times New Roman"/>
          <w:sz w:val="28"/>
          <w:szCs w:val="28"/>
        </w:rPr>
        <w:t>ю</w:t>
      </w:r>
      <w:r w:rsidRPr="0036584E">
        <w:rPr>
          <w:rFonts w:ascii="Times New Roman" w:hAnsi="Times New Roman" w:cs="Times New Roman"/>
          <w:sz w:val="28"/>
          <w:szCs w:val="28"/>
        </w:rPr>
        <w:t xml:space="preserve">тся по запросам министерства культуры РФ, библиотечных учреждений и </w:t>
      </w:r>
      <w:r w:rsidR="00920EA5" w:rsidRPr="0036584E">
        <w:rPr>
          <w:rFonts w:ascii="Times New Roman" w:hAnsi="Times New Roman" w:cs="Times New Roman"/>
          <w:sz w:val="28"/>
          <w:szCs w:val="28"/>
        </w:rPr>
        <w:t>иных организаций</w:t>
      </w:r>
      <w:r w:rsidRPr="0036584E">
        <w:rPr>
          <w:rFonts w:ascii="Times New Roman" w:hAnsi="Times New Roman" w:cs="Times New Roman"/>
          <w:sz w:val="28"/>
          <w:szCs w:val="28"/>
        </w:rPr>
        <w:t>.</w:t>
      </w:r>
    </w:p>
    <w:p w:rsidR="00920EA5" w:rsidRPr="0036584E" w:rsidRDefault="004D3756" w:rsidP="004D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20EA5" w:rsidRPr="0036584E">
        <w:rPr>
          <w:rFonts w:ascii="Times New Roman" w:hAnsi="Times New Roman" w:cs="Times New Roman"/>
          <w:sz w:val="28"/>
          <w:szCs w:val="28"/>
        </w:rPr>
        <w:t xml:space="preserve">или некорректное предоставление </w:t>
      </w:r>
      <w:r w:rsidRPr="0036584E">
        <w:rPr>
          <w:rFonts w:ascii="Times New Roman" w:hAnsi="Times New Roman" w:cs="Times New Roman"/>
          <w:sz w:val="28"/>
          <w:szCs w:val="28"/>
        </w:rPr>
        <w:t>статистических показателей отдельны</w:t>
      </w:r>
      <w:r w:rsidR="00920EA5" w:rsidRPr="0036584E">
        <w:rPr>
          <w:rFonts w:ascii="Times New Roman" w:hAnsi="Times New Roman" w:cs="Times New Roman"/>
          <w:sz w:val="28"/>
          <w:szCs w:val="28"/>
        </w:rPr>
        <w:t>ми</w:t>
      </w:r>
      <w:r w:rsidRPr="0036584E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920EA5" w:rsidRPr="0036584E">
        <w:rPr>
          <w:rFonts w:ascii="Times New Roman" w:hAnsi="Times New Roman" w:cs="Times New Roman"/>
          <w:sz w:val="28"/>
          <w:szCs w:val="28"/>
        </w:rPr>
        <w:t>ами</w:t>
      </w:r>
      <w:r w:rsidRPr="0036584E">
        <w:rPr>
          <w:rFonts w:ascii="Times New Roman" w:hAnsi="Times New Roman" w:cs="Times New Roman"/>
          <w:sz w:val="28"/>
          <w:szCs w:val="28"/>
        </w:rPr>
        <w:t xml:space="preserve"> искажает общую картину информационно-библиотечного обслуживания людей с нарушениями зрения по РФ в целом.</w:t>
      </w:r>
      <w:r w:rsidR="00014061"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sz w:val="28"/>
          <w:szCs w:val="28"/>
        </w:rPr>
        <w:t xml:space="preserve">Поэтому важно, чтобы </w:t>
      </w:r>
      <w:r w:rsidR="002A1CD3" w:rsidRPr="0036584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6584E">
        <w:rPr>
          <w:rFonts w:ascii="Times New Roman" w:hAnsi="Times New Roman" w:cs="Times New Roman"/>
          <w:sz w:val="28"/>
          <w:szCs w:val="28"/>
        </w:rPr>
        <w:t xml:space="preserve">специальные библиотеки, </w:t>
      </w:r>
      <w:r w:rsidR="002A1CD3" w:rsidRPr="0036584E">
        <w:rPr>
          <w:rFonts w:ascii="Times New Roman" w:hAnsi="Times New Roman" w:cs="Times New Roman"/>
          <w:sz w:val="28"/>
          <w:szCs w:val="28"/>
        </w:rPr>
        <w:t xml:space="preserve">но и </w:t>
      </w:r>
      <w:r w:rsidRPr="0036584E">
        <w:rPr>
          <w:rFonts w:ascii="Times New Roman" w:hAnsi="Times New Roman" w:cs="Times New Roman"/>
          <w:sz w:val="28"/>
          <w:szCs w:val="28"/>
        </w:rPr>
        <w:t xml:space="preserve">ставшие </w:t>
      </w:r>
      <w:r w:rsidR="00FA59C5" w:rsidRPr="0036584E">
        <w:rPr>
          <w:rFonts w:ascii="Times New Roman" w:hAnsi="Times New Roman" w:cs="Times New Roman"/>
          <w:sz w:val="28"/>
          <w:szCs w:val="28"/>
        </w:rPr>
        <w:t xml:space="preserve">специализированными </w:t>
      </w:r>
      <w:r w:rsidRPr="0036584E">
        <w:rPr>
          <w:rFonts w:ascii="Times New Roman" w:hAnsi="Times New Roman" w:cs="Times New Roman"/>
          <w:sz w:val="28"/>
          <w:szCs w:val="28"/>
        </w:rPr>
        <w:t>структурными подразделениями универсальных научных библиотек, предоставля</w:t>
      </w:r>
      <w:r w:rsidR="002A1CD3" w:rsidRPr="0036584E">
        <w:rPr>
          <w:rFonts w:ascii="Times New Roman" w:hAnsi="Times New Roman" w:cs="Times New Roman"/>
          <w:sz w:val="28"/>
          <w:szCs w:val="28"/>
        </w:rPr>
        <w:t>ли</w:t>
      </w:r>
      <w:r w:rsidRPr="0036584E">
        <w:rPr>
          <w:rFonts w:ascii="Times New Roman" w:hAnsi="Times New Roman" w:cs="Times New Roman"/>
          <w:sz w:val="28"/>
          <w:szCs w:val="28"/>
        </w:rPr>
        <w:t xml:space="preserve"> в РГБС этот и другие отчётные документы.</w:t>
      </w:r>
    </w:p>
    <w:p w:rsidR="002A1CD3" w:rsidRPr="0036584E" w:rsidRDefault="002A1CD3" w:rsidP="004D3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C5" w:rsidRPr="0036584E" w:rsidRDefault="00FA59C5" w:rsidP="004D7C6E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Общие сведения о библиотеке</w:t>
      </w:r>
    </w:p>
    <w:p w:rsidR="00EB19DB" w:rsidRPr="0036584E" w:rsidRDefault="004D7C6E" w:rsidP="004D7C6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В раздел включаются: полное наименование библиотеки в соответствии с Уставом учреждения, почтовый адрес с индексом, телефон с кодом города и другие указанные сведения.</w:t>
      </w:r>
    </w:p>
    <w:p w:rsidR="002A1CD3" w:rsidRPr="0036584E" w:rsidRDefault="002A1CD3" w:rsidP="004D7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7C6E" w:rsidRPr="0036584E" w:rsidRDefault="004D7C6E" w:rsidP="006C459C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Исторические сведения о библиотеке</w:t>
      </w:r>
    </w:p>
    <w:p w:rsidR="00D700BF" w:rsidRPr="0036584E" w:rsidRDefault="00D700BF" w:rsidP="00D70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В раздел включаются </w:t>
      </w:r>
      <w:r w:rsidRPr="0036584E">
        <w:rPr>
          <w:rFonts w:ascii="Times New Roman" w:hAnsi="Times New Roman" w:cs="Times New Roman"/>
          <w:b/>
          <w:sz w:val="28"/>
          <w:szCs w:val="28"/>
        </w:rPr>
        <w:t>только</w:t>
      </w:r>
      <w:r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b/>
          <w:sz w:val="28"/>
          <w:szCs w:val="28"/>
        </w:rPr>
        <w:t xml:space="preserve">важнейшие </w:t>
      </w:r>
      <w:r w:rsidRPr="0036584E">
        <w:rPr>
          <w:rFonts w:ascii="Times New Roman" w:hAnsi="Times New Roman" w:cs="Times New Roman"/>
          <w:sz w:val="28"/>
          <w:szCs w:val="28"/>
        </w:rPr>
        <w:t>исторические сведения, добавляется (к уже имеющейся постоянной) информация, например, об изменении статуса, названия, структуры, открытии новых подразделений, начале нового направления и т</w:t>
      </w:r>
      <w:r w:rsidR="00B11390" w:rsidRPr="0036584E">
        <w:rPr>
          <w:rFonts w:ascii="Times New Roman" w:hAnsi="Times New Roman" w:cs="Times New Roman"/>
          <w:sz w:val="28"/>
          <w:szCs w:val="28"/>
        </w:rPr>
        <w:t xml:space="preserve">ому </w:t>
      </w:r>
      <w:r w:rsidRPr="0036584E">
        <w:rPr>
          <w:rFonts w:ascii="Times New Roman" w:hAnsi="Times New Roman" w:cs="Times New Roman"/>
          <w:sz w:val="28"/>
          <w:szCs w:val="28"/>
        </w:rPr>
        <w:t>п</w:t>
      </w:r>
      <w:r w:rsidR="00B11390" w:rsidRPr="0036584E">
        <w:rPr>
          <w:rFonts w:ascii="Times New Roman" w:hAnsi="Times New Roman" w:cs="Times New Roman"/>
          <w:sz w:val="28"/>
          <w:szCs w:val="28"/>
        </w:rPr>
        <w:t xml:space="preserve">одобных значимых для истории библиотеки </w:t>
      </w:r>
      <w:r w:rsidRPr="0036584E">
        <w:rPr>
          <w:rFonts w:ascii="Times New Roman" w:hAnsi="Times New Roman" w:cs="Times New Roman"/>
          <w:sz w:val="28"/>
          <w:szCs w:val="28"/>
        </w:rPr>
        <w:t>событиях, произошедших в отчетном году.</w:t>
      </w:r>
    </w:p>
    <w:p w:rsidR="006C459C" w:rsidRPr="0036584E" w:rsidRDefault="006C459C" w:rsidP="00D700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59C" w:rsidRPr="0036584E" w:rsidRDefault="00541947" w:rsidP="006C459C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об учредителе</w:t>
      </w:r>
    </w:p>
    <w:p w:rsidR="00541947" w:rsidRDefault="006C459C" w:rsidP="0054194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Указываются данные учредителя</w:t>
      </w:r>
      <w:r w:rsidR="00541947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: полное наименование, почтовый адрес с индексом, телефон с кодом города, фамилия, имя, отчество (полностью) руководителя.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49DF" w:rsidRPr="0036584E" w:rsidRDefault="000049DF" w:rsidP="000049DF">
      <w:pPr>
        <w:pStyle w:val="a6"/>
        <w:numPr>
          <w:ilvl w:val="0"/>
          <w:numId w:val="1"/>
        </w:numPr>
        <w:jc w:val="center"/>
        <w:rPr>
          <w:bCs/>
          <w:color w:val="000000"/>
        </w:rPr>
      </w:pPr>
      <w:r w:rsidRPr="0036584E">
        <w:rPr>
          <w:bCs/>
          <w:color w:val="000000"/>
        </w:rPr>
        <w:lastRenderedPageBreak/>
        <w:t>Структура библиотеки</w:t>
      </w:r>
    </w:p>
    <w:p w:rsidR="007732D9" w:rsidRPr="0036584E" w:rsidRDefault="007732D9" w:rsidP="007732D9">
      <w:pPr>
        <w:pStyle w:val="a6"/>
        <w:numPr>
          <w:ilvl w:val="1"/>
          <w:numId w:val="1"/>
        </w:numPr>
        <w:ind w:left="0" w:firstLine="709"/>
        <w:jc w:val="both"/>
        <w:rPr>
          <w:bCs/>
          <w:color w:val="000000"/>
        </w:rPr>
      </w:pPr>
      <w:r w:rsidRPr="0036584E">
        <w:rPr>
          <w:bCs/>
          <w:color w:val="000000"/>
        </w:rPr>
        <w:t>Указываются наименования структурных подразделений, выполняющих соответствующие функции</w:t>
      </w:r>
      <w:r w:rsidR="00A04166" w:rsidRPr="0036584E">
        <w:rPr>
          <w:bCs/>
          <w:color w:val="000000"/>
        </w:rPr>
        <w:t>.</w:t>
      </w:r>
    </w:p>
    <w:p w:rsidR="00523238" w:rsidRPr="0036584E" w:rsidRDefault="00A04166" w:rsidP="0073618D">
      <w:pPr>
        <w:pStyle w:val="a6"/>
        <w:numPr>
          <w:ilvl w:val="1"/>
          <w:numId w:val="1"/>
        </w:numPr>
        <w:ind w:left="0" w:firstLine="709"/>
        <w:jc w:val="both"/>
      </w:pPr>
      <w:r w:rsidRPr="0036584E">
        <w:t xml:space="preserve">Данные раздела </w:t>
      </w:r>
      <w:r w:rsidR="0073618D" w:rsidRPr="0036584E">
        <w:t>«</w:t>
      </w:r>
      <w:r w:rsidR="00876B74" w:rsidRPr="0036584E">
        <w:rPr>
          <w:iCs/>
          <w:color w:val="000000"/>
        </w:rPr>
        <w:t>Структурные подразделения специального обслуживания</w:t>
      </w:r>
      <w:r w:rsidR="0073618D" w:rsidRPr="0036584E">
        <w:rPr>
          <w:iCs/>
          <w:color w:val="000000"/>
        </w:rPr>
        <w:t>» следует</w:t>
      </w:r>
      <w:r w:rsidR="000C5E20" w:rsidRPr="0036584E">
        <w:t xml:space="preserve"> </w:t>
      </w:r>
      <w:r w:rsidR="0073618D" w:rsidRPr="0036584E">
        <w:t>з</w:t>
      </w:r>
      <w:r w:rsidR="00876B74" w:rsidRPr="0036584E">
        <w:t xml:space="preserve">аполнять </w:t>
      </w:r>
      <w:r w:rsidR="00876B74" w:rsidRPr="0036584E">
        <w:rPr>
          <w:b/>
        </w:rPr>
        <w:t>только в тех показателях</w:t>
      </w:r>
      <w:r w:rsidR="00876B74" w:rsidRPr="0036584E">
        <w:t>, которые названы – профиль, к</w:t>
      </w:r>
      <w:r w:rsidR="0073618D" w:rsidRPr="0036584E">
        <w:t>оличество</w:t>
      </w:r>
      <w:r w:rsidR="00876B74" w:rsidRPr="0036584E">
        <w:t xml:space="preserve"> пользователей, посещений, </w:t>
      </w:r>
      <w:r w:rsidR="00876B74" w:rsidRPr="0036584E">
        <w:rPr>
          <w:color w:val="000000"/>
        </w:rPr>
        <w:t>экспонатов</w:t>
      </w:r>
      <w:r w:rsidR="0073618D" w:rsidRPr="0036584E">
        <w:rPr>
          <w:color w:val="000000"/>
        </w:rPr>
        <w:t>.</w:t>
      </w:r>
      <w:r w:rsidR="00876B74" w:rsidRPr="0036584E">
        <w:t xml:space="preserve"> </w:t>
      </w:r>
    </w:p>
    <w:p w:rsidR="0073618D" w:rsidRPr="0036584E" w:rsidRDefault="0073618D" w:rsidP="0073618D">
      <w:pPr>
        <w:pStyle w:val="a6"/>
        <w:jc w:val="both"/>
      </w:pPr>
    </w:p>
    <w:p w:rsidR="0073618D" w:rsidRPr="0036584E" w:rsidRDefault="0073618D" w:rsidP="00EE2732">
      <w:pPr>
        <w:pStyle w:val="a6"/>
        <w:numPr>
          <w:ilvl w:val="0"/>
          <w:numId w:val="1"/>
        </w:numPr>
        <w:jc w:val="both"/>
        <w:rPr>
          <w:bCs/>
          <w:color w:val="000000"/>
        </w:rPr>
      </w:pPr>
      <w:r w:rsidRPr="0036584E">
        <w:rPr>
          <w:bCs/>
          <w:color w:val="000000"/>
        </w:rPr>
        <w:t>Характеристика потенциальных пользователей в регионе обслуживания</w:t>
      </w:r>
    </w:p>
    <w:p w:rsidR="00A43CED" w:rsidRPr="0036584E" w:rsidRDefault="00F25813" w:rsidP="00A43CED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каждым годом становится все труднее получить информацию о количестве инвалидов в регионе, и, тем более, персональные данные для выявления потенциальных пользователей и привлечения их к библиотечному обслуживанию. Тем не менее, попытки обращения с запросом в органы здравоохранения, социальной защиты, </w:t>
      </w:r>
      <w:r w:rsidRPr="0036584E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медико</w:t>
      </w:r>
      <w:r w:rsidRPr="003658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584E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социальной экспертизы</w:t>
      </w:r>
      <w:r w:rsidR="00690EF4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6584E">
        <w:rPr>
          <w:rFonts w:ascii="Times New Roman" w:hAnsi="Times New Roman" w:cs="Times New Roman"/>
          <w:iCs/>
          <w:sz w:val="28"/>
          <w:szCs w:val="28"/>
        </w:rPr>
        <w:t>и др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., </w:t>
      </w:r>
      <w:r w:rsidR="00A41872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делать необходимо – 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некоторых регионах вопрос решается успешно. </w:t>
      </w:r>
      <w:r w:rsidR="00EE2732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Если сведения не</w:t>
      </w:r>
      <w:r w:rsidR="00DA1BD6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E2732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полные или основаны на косвенных или непроверенных источниках, это </w:t>
      </w:r>
      <w:r w:rsidR="00A43CED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желательно отметить в ссылке или примечании к разделу.</w:t>
      </w:r>
    </w:p>
    <w:p w:rsidR="003D7219" w:rsidRPr="0036584E" w:rsidRDefault="000F2326" w:rsidP="00A43CED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Данные о ко</w:t>
      </w:r>
      <w:r w:rsidR="00A43CED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личеств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A43CED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инвалидов других категорий в регионе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необходимы для анализа обслуживания этой категории населения </w:t>
      </w:r>
      <w:r w:rsidR="003D7219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региональными 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специальными библиотеками</w:t>
      </w:r>
      <w:r w:rsidR="003D7219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3618D" w:rsidRPr="0036584E" w:rsidRDefault="003D7219" w:rsidP="00A43CED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Показатель </w:t>
      </w:r>
      <w:r w:rsidR="00D02A0B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количество </w:t>
      </w:r>
      <w:r w:rsidR="00541947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слепых и слабовидящих </w:t>
      </w:r>
      <w:r w:rsidR="00D02A0B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регионе минус число </w:t>
      </w:r>
      <w:r w:rsidR="00541947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 и слабовидящих</w:t>
      </w:r>
      <w:r w:rsidR="00D02A0B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 библиотеки</w:t>
      </w:r>
      <w:r w:rsidR="00EF0A4C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A0B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10% от </w:t>
      </w:r>
      <w:r w:rsidR="00541947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02A0B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 регионе (те, кто по различным причинам не может или не хочет обращаться к услугам библиотеки).</w:t>
      </w:r>
      <w:r w:rsidR="00EE2732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18D" w:rsidRPr="0036584E" w:rsidRDefault="0073618D" w:rsidP="0073618D">
      <w:pPr>
        <w:pStyle w:val="a6"/>
        <w:jc w:val="both"/>
      </w:pPr>
    </w:p>
    <w:p w:rsidR="000A3298" w:rsidRPr="0036584E" w:rsidRDefault="00346920" w:rsidP="000A329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0A3298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Основные характеристики пользователей библиотеки</w:t>
      </w:r>
    </w:p>
    <w:p w:rsidR="00523238" w:rsidRPr="0036584E" w:rsidRDefault="00523238" w:rsidP="0054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6.</w:t>
      </w:r>
      <w:r w:rsidR="000A3298" w:rsidRPr="0036584E">
        <w:rPr>
          <w:rFonts w:ascii="Times New Roman" w:hAnsi="Times New Roman" w:cs="Times New Roman"/>
          <w:sz w:val="28"/>
          <w:szCs w:val="28"/>
        </w:rPr>
        <w:t>3</w:t>
      </w:r>
      <w:r w:rsidRPr="0036584E">
        <w:rPr>
          <w:rFonts w:ascii="Times New Roman" w:hAnsi="Times New Roman" w:cs="Times New Roman"/>
          <w:sz w:val="28"/>
          <w:szCs w:val="28"/>
        </w:rPr>
        <w:t>.</w:t>
      </w:r>
      <w:r w:rsidR="00B53D6B" w:rsidRPr="0036584E">
        <w:rPr>
          <w:rFonts w:ascii="Times New Roman" w:hAnsi="Times New Roman" w:cs="Times New Roman"/>
          <w:sz w:val="28"/>
          <w:szCs w:val="28"/>
        </w:rPr>
        <w:t xml:space="preserve"> Охват библиотечным обслуживанием незрячих (%)</w:t>
      </w:r>
      <w:r w:rsidR="000A3298" w:rsidRPr="0036584E">
        <w:rPr>
          <w:rFonts w:ascii="Times New Roman" w:hAnsi="Times New Roman" w:cs="Times New Roman"/>
          <w:sz w:val="28"/>
          <w:szCs w:val="28"/>
        </w:rPr>
        <w:t xml:space="preserve"> рассчитывается от числа </w:t>
      </w:r>
      <w:r w:rsidR="00541947" w:rsidRPr="00365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 и слабовидящих</w:t>
      </w:r>
      <w:r w:rsidR="000A3298" w:rsidRPr="0036584E">
        <w:rPr>
          <w:rFonts w:ascii="Times New Roman" w:hAnsi="Times New Roman" w:cs="Times New Roman"/>
          <w:sz w:val="28"/>
          <w:szCs w:val="28"/>
        </w:rPr>
        <w:t>, проживающих в регионе (п. 5.1.)</w:t>
      </w:r>
    </w:p>
    <w:p w:rsidR="00296357" w:rsidRPr="0036584E" w:rsidRDefault="00296357" w:rsidP="0077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6.</w:t>
      </w:r>
      <w:r w:rsidR="00590223" w:rsidRPr="0036584E">
        <w:rPr>
          <w:rFonts w:ascii="Times New Roman" w:hAnsi="Times New Roman" w:cs="Times New Roman"/>
          <w:sz w:val="28"/>
          <w:szCs w:val="28"/>
        </w:rPr>
        <w:t>4</w:t>
      </w:r>
      <w:r w:rsidR="00721257" w:rsidRPr="0036584E">
        <w:rPr>
          <w:rFonts w:ascii="Times New Roman" w:hAnsi="Times New Roman" w:cs="Times New Roman"/>
          <w:sz w:val="28"/>
          <w:szCs w:val="28"/>
        </w:rPr>
        <w:t>.</w:t>
      </w:r>
      <w:r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590223" w:rsidRPr="0036584E">
        <w:rPr>
          <w:rFonts w:ascii="Times New Roman" w:hAnsi="Times New Roman" w:cs="Times New Roman"/>
          <w:sz w:val="28"/>
          <w:szCs w:val="28"/>
        </w:rPr>
        <w:t>Графы заполняются статистическими данными</w:t>
      </w:r>
      <w:r w:rsidR="000A3298" w:rsidRPr="0036584E">
        <w:rPr>
          <w:rFonts w:ascii="Times New Roman" w:hAnsi="Times New Roman" w:cs="Times New Roman"/>
          <w:sz w:val="28"/>
          <w:szCs w:val="28"/>
        </w:rPr>
        <w:t xml:space="preserve">, если группа действительно является </w:t>
      </w:r>
      <w:r w:rsidR="000A3298" w:rsidRPr="0036584E">
        <w:rPr>
          <w:rFonts w:ascii="Times New Roman" w:hAnsi="Times New Roman" w:cs="Times New Roman"/>
          <w:b/>
          <w:sz w:val="28"/>
          <w:szCs w:val="28"/>
        </w:rPr>
        <w:t>приоритетной</w:t>
      </w:r>
      <w:r w:rsidR="00065034" w:rsidRPr="0036584E">
        <w:rPr>
          <w:rFonts w:ascii="Times New Roman" w:hAnsi="Times New Roman" w:cs="Times New Roman"/>
          <w:sz w:val="28"/>
          <w:szCs w:val="28"/>
        </w:rPr>
        <w:t>,</w:t>
      </w:r>
      <w:r w:rsidR="00DF78EF" w:rsidRPr="0036584E">
        <w:rPr>
          <w:rFonts w:ascii="Times New Roman" w:hAnsi="Times New Roman" w:cs="Times New Roman"/>
          <w:sz w:val="28"/>
          <w:szCs w:val="28"/>
        </w:rPr>
        <w:t xml:space="preserve"> т</w:t>
      </w:r>
      <w:r w:rsidR="00BF49A0" w:rsidRPr="0036584E">
        <w:rPr>
          <w:rFonts w:ascii="Times New Roman" w:hAnsi="Times New Roman" w:cs="Times New Roman"/>
          <w:sz w:val="28"/>
          <w:szCs w:val="28"/>
        </w:rPr>
        <w:t>о</w:t>
      </w:r>
      <w:r w:rsidR="00DF78EF" w:rsidRPr="0036584E">
        <w:rPr>
          <w:rFonts w:ascii="Times New Roman" w:hAnsi="Times New Roman" w:cs="Times New Roman"/>
          <w:sz w:val="28"/>
          <w:szCs w:val="28"/>
        </w:rPr>
        <w:t xml:space="preserve"> е</w:t>
      </w:r>
      <w:r w:rsidR="00BF49A0" w:rsidRPr="0036584E">
        <w:rPr>
          <w:rFonts w:ascii="Times New Roman" w:hAnsi="Times New Roman" w:cs="Times New Roman"/>
          <w:sz w:val="28"/>
          <w:szCs w:val="28"/>
        </w:rPr>
        <w:t>сть</w:t>
      </w:r>
      <w:r w:rsidR="00DF78EF" w:rsidRPr="0036584E">
        <w:rPr>
          <w:rFonts w:ascii="Times New Roman" w:hAnsi="Times New Roman" w:cs="Times New Roman"/>
          <w:sz w:val="28"/>
          <w:szCs w:val="28"/>
        </w:rPr>
        <w:t xml:space="preserve">, с ней ведётся целенаправленная работа, </w:t>
      </w:r>
      <w:proofErr w:type="gramStart"/>
      <w:r w:rsidR="00065034" w:rsidRPr="0036584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65034" w:rsidRPr="0036584E">
        <w:rPr>
          <w:rFonts w:ascii="Times New Roman" w:hAnsi="Times New Roman" w:cs="Times New Roman"/>
          <w:sz w:val="28"/>
          <w:szCs w:val="28"/>
        </w:rPr>
        <w:t>:</w:t>
      </w:r>
      <w:r w:rsidR="000A3298" w:rsidRPr="0036584E">
        <w:rPr>
          <w:rFonts w:ascii="Times New Roman" w:hAnsi="Times New Roman" w:cs="Times New Roman"/>
          <w:sz w:val="28"/>
          <w:szCs w:val="28"/>
        </w:rPr>
        <w:t xml:space="preserve"> имеются программы</w:t>
      </w:r>
      <w:r w:rsidR="00590223" w:rsidRPr="0036584E">
        <w:rPr>
          <w:rFonts w:ascii="Times New Roman" w:hAnsi="Times New Roman" w:cs="Times New Roman"/>
          <w:sz w:val="28"/>
          <w:szCs w:val="28"/>
        </w:rPr>
        <w:t xml:space="preserve"> обслуживания той или иной группы,</w:t>
      </w:r>
      <w:r w:rsidR="00721257" w:rsidRPr="0036584E">
        <w:rPr>
          <w:rFonts w:ascii="Times New Roman" w:hAnsi="Times New Roman" w:cs="Times New Roman"/>
          <w:sz w:val="28"/>
          <w:szCs w:val="28"/>
        </w:rPr>
        <w:t xml:space="preserve"> работают соответствующие</w:t>
      </w:r>
      <w:r w:rsidR="00590223" w:rsidRPr="0036584E">
        <w:rPr>
          <w:rFonts w:ascii="Times New Roman" w:hAnsi="Times New Roman" w:cs="Times New Roman"/>
          <w:sz w:val="28"/>
          <w:szCs w:val="28"/>
        </w:rPr>
        <w:t xml:space="preserve"> клубы или любительские объединения, группа охвачена библиографическим информированием в системе избирательного распространения информации (ИРИ)</w:t>
      </w:r>
      <w:r w:rsidR="000A3298" w:rsidRPr="0036584E">
        <w:rPr>
          <w:rFonts w:ascii="Times New Roman" w:hAnsi="Times New Roman" w:cs="Times New Roman"/>
          <w:sz w:val="28"/>
          <w:szCs w:val="28"/>
        </w:rPr>
        <w:t xml:space="preserve"> и </w:t>
      </w:r>
      <w:r w:rsidR="00590223" w:rsidRPr="0036584E">
        <w:rPr>
          <w:rFonts w:ascii="Times New Roman" w:hAnsi="Times New Roman" w:cs="Times New Roman"/>
          <w:sz w:val="28"/>
          <w:szCs w:val="28"/>
        </w:rPr>
        <w:t>т.</w:t>
      </w:r>
      <w:r w:rsidR="00065034"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590223" w:rsidRPr="0036584E">
        <w:rPr>
          <w:rFonts w:ascii="Times New Roman" w:hAnsi="Times New Roman" w:cs="Times New Roman"/>
          <w:sz w:val="28"/>
          <w:szCs w:val="28"/>
        </w:rPr>
        <w:t>п.</w:t>
      </w:r>
    </w:p>
    <w:p w:rsidR="00721257" w:rsidRPr="0036584E" w:rsidRDefault="00DE6C51" w:rsidP="00770B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6.</w:t>
      </w:r>
      <w:r w:rsidR="00721257" w:rsidRPr="0036584E">
        <w:rPr>
          <w:rFonts w:ascii="Times New Roman" w:hAnsi="Times New Roman" w:cs="Times New Roman"/>
          <w:sz w:val="28"/>
          <w:szCs w:val="28"/>
        </w:rPr>
        <w:t>5.</w:t>
      </w:r>
      <w:r w:rsidRPr="0036584E">
        <w:rPr>
          <w:rFonts w:ascii="Times New Roman" w:hAnsi="Times New Roman" w:cs="Times New Roman"/>
          <w:sz w:val="28"/>
          <w:szCs w:val="28"/>
        </w:rPr>
        <w:t xml:space="preserve"> – 6.</w:t>
      </w:r>
      <w:r w:rsidR="00721257" w:rsidRPr="0036584E">
        <w:rPr>
          <w:rFonts w:ascii="Times New Roman" w:hAnsi="Times New Roman" w:cs="Times New Roman"/>
          <w:sz w:val="28"/>
          <w:szCs w:val="28"/>
        </w:rPr>
        <w:t>7.</w:t>
      </w:r>
      <w:r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721257" w:rsidRPr="0036584E">
        <w:rPr>
          <w:rFonts w:ascii="Times New Roman" w:hAnsi="Times New Roman" w:cs="Times New Roman"/>
          <w:sz w:val="28"/>
          <w:szCs w:val="28"/>
        </w:rPr>
        <w:t>Показатели к</w:t>
      </w:r>
      <w:r w:rsidR="00B53D6B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оличеств</w:t>
      </w:r>
      <w:r w:rsidR="00721257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B53D6B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пользователей</w:t>
      </w:r>
      <w:r w:rsidR="00721257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B53D6B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21257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обслуженных в стационарных, </w:t>
      </w:r>
      <w:proofErr w:type="spellStart"/>
      <w:r w:rsidR="00721257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внестационарных</w:t>
      </w:r>
      <w:proofErr w:type="spellEnd"/>
      <w:r w:rsidR="00721257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условиях и удалённо должны соответствовать аналогичным показателям формы 6-НК.</w:t>
      </w:r>
    </w:p>
    <w:p w:rsidR="00721257" w:rsidRPr="0036584E" w:rsidRDefault="00770BA0" w:rsidP="00770B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Как правило, в п. 6.5. учитываются пользователи отделов обслуживания центральной библиотеки и филиалов; в п. 6.6. – пользователи библиотечных пунктов; в п. 6.7. – зарегистрированные удалённые пользователи, а также читатели заочного абонемента и МБА.</w:t>
      </w:r>
    </w:p>
    <w:p w:rsidR="00EB644A" w:rsidRDefault="00EB644A" w:rsidP="00D54A5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4A5F" w:rsidRPr="00346920" w:rsidRDefault="00D54A5F" w:rsidP="003469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3469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Состояние </w:t>
      </w:r>
      <w:proofErr w:type="spellStart"/>
      <w:r w:rsidRPr="00346920">
        <w:rPr>
          <w:rFonts w:ascii="Times New Roman" w:hAnsi="Times New Roman" w:cs="Times New Roman"/>
          <w:bCs/>
          <w:color w:val="000000"/>
          <w:sz w:val="28"/>
          <w:szCs w:val="28"/>
        </w:rPr>
        <w:t>документно</w:t>
      </w:r>
      <w:proofErr w:type="spellEnd"/>
      <w:r w:rsidRPr="00346920">
        <w:rPr>
          <w:rFonts w:ascii="Times New Roman" w:hAnsi="Times New Roman" w:cs="Times New Roman"/>
          <w:bCs/>
          <w:color w:val="000000"/>
          <w:sz w:val="28"/>
          <w:szCs w:val="28"/>
        </w:rPr>
        <w:t>-ресурсной базы</w:t>
      </w:r>
    </w:p>
    <w:p w:rsidR="009F5F41" w:rsidRPr="0036584E" w:rsidRDefault="00453E51" w:rsidP="0045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Показатели по пунктам 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7.1.</w:t>
      </w:r>
      <w:r w:rsidR="003469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«Состояние библиотечного фонда» и 7.</w:t>
      </w:r>
      <w:r w:rsidR="008E2407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. «Динамика изменения библиотечного фонда за отч</w:t>
      </w:r>
      <w:r w:rsidR="00950FE1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ё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тный год»</w:t>
      </w:r>
      <w:r w:rsidR="00055F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055F39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характеризующие</w:t>
      </w:r>
      <w:r w:rsidRPr="0036584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055F39">
        <w:rPr>
          <w:rFonts w:ascii="Times New Roman" w:hAnsi="Times New Roman" w:cs="Times New Roman"/>
          <w:sz w:val="28"/>
          <w:szCs w:val="28"/>
        </w:rPr>
        <w:t>о</w:t>
      </w:r>
      <w:r w:rsidRPr="0036584E">
        <w:rPr>
          <w:rFonts w:ascii="Times New Roman" w:hAnsi="Times New Roman" w:cs="Times New Roman"/>
          <w:sz w:val="28"/>
          <w:szCs w:val="28"/>
        </w:rPr>
        <w:t xml:space="preserve"> названий, комплектов, единиц </w:t>
      </w:r>
      <w:r w:rsidR="00926B18">
        <w:rPr>
          <w:rFonts w:ascii="Times New Roman" w:hAnsi="Times New Roman" w:cs="Times New Roman"/>
          <w:sz w:val="28"/>
          <w:szCs w:val="28"/>
        </w:rPr>
        <w:t>учёта</w:t>
      </w:r>
      <w:r w:rsidRPr="0036584E">
        <w:rPr>
          <w:rFonts w:ascii="Times New Roman" w:hAnsi="Times New Roman" w:cs="Times New Roman"/>
          <w:sz w:val="28"/>
          <w:szCs w:val="28"/>
        </w:rPr>
        <w:t xml:space="preserve"> конкретных видов изданий</w:t>
      </w:r>
      <w:r w:rsidR="00055F39">
        <w:rPr>
          <w:rFonts w:ascii="Times New Roman" w:hAnsi="Times New Roman" w:cs="Times New Roman"/>
          <w:sz w:val="28"/>
          <w:szCs w:val="28"/>
        </w:rPr>
        <w:t>,</w:t>
      </w:r>
      <w:r w:rsidRPr="0036584E">
        <w:rPr>
          <w:rFonts w:ascii="Times New Roman" w:hAnsi="Times New Roman" w:cs="Times New Roman"/>
          <w:sz w:val="28"/>
          <w:szCs w:val="28"/>
        </w:rPr>
        <w:t xml:space="preserve"> необходимо учитывать в соответствии с </w:t>
      </w:r>
      <w:r w:rsidR="0044502F" w:rsidRPr="003658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Порядком учёта документов, входящих в состав библиотечного фонда, утверждённым приказом Минкультуры России от 08.10.2012 N 1077 (в ред. от 02.02.2017)</w:t>
      </w:r>
      <w:r w:rsidR="0044502F" w:rsidRPr="00365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A52" w:rsidRPr="0036584E" w:rsidRDefault="00CF340D" w:rsidP="0045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Получение информации по всем указанным позициям (названия, комплекты, единицы </w:t>
      </w:r>
      <w:r w:rsidR="00926B18">
        <w:rPr>
          <w:rFonts w:ascii="Times New Roman" w:hAnsi="Times New Roman" w:cs="Times New Roman"/>
          <w:sz w:val="28"/>
          <w:szCs w:val="28"/>
        </w:rPr>
        <w:t>учёта</w:t>
      </w:r>
      <w:r w:rsidRPr="0036584E">
        <w:rPr>
          <w:rFonts w:ascii="Times New Roman" w:hAnsi="Times New Roman" w:cs="Times New Roman"/>
          <w:sz w:val="28"/>
          <w:szCs w:val="28"/>
        </w:rPr>
        <w:t>) чрезвычайно важно для анализа состояния фондов специальных библиотек</w:t>
      </w:r>
      <w:r w:rsidR="00C26294" w:rsidRPr="0036584E">
        <w:rPr>
          <w:rFonts w:ascii="Times New Roman" w:hAnsi="Times New Roman" w:cs="Times New Roman"/>
          <w:sz w:val="28"/>
          <w:szCs w:val="28"/>
        </w:rPr>
        <w:t xml:space="preserve">. Поэтому при заполнении таблиц раздела следует </w:t>
      </w:r>
      <w:r w:rsidR="00065034" w:rsidRPr="0036584E">
        <w:rPr>
          <w:rFonts w:ascii="Times New Roman" w:hAnsi="Times New Roman" w:cs="Times New Roman"/>
          <w:sz w:val="28"/>
          <w:szCs w:val="28"/>
        </w:rPr>
        <w:t>уделя</w:t>
      </w:r>
      <w:r w:rsidR="00C26294" w:rsidRPr="0036584E">
        <w:rPr>
          <w:rFonts w:ascii="Times New Roman" w:hAnsi="Times New Roman" w:cs="Times New Roman"/>
          <w:sz w:val="28"/>
          <w:szCs w:val="28"/>
        </w:rPr>
        <w:t>ть особенно пристальное внимание полноте и точности данных.</w:t>
      </w:r>
      <w:r w:rsidR="00EA2A52" w:rsidRPr="0036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41" w:rsidRPr="0036584E" w:rsidRDefault="009F5F41" w:rsidP="009F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18">
        <w:rPr>
          <w:rFonts w:ascii="Times New Roman" w:hAnsi="Times New Roman" w:cs="Times New Roman"/>
          <w:sz w:val="28"/>
          <w:szCs w:val="28"/>
          <w:u w:val="single"/>
        </w:rPr>
        <w:t>Как отдельное название</w:t>
      </w:r>
      <w:r w:rsidRPr="0036584E">
        <w:rPr>
          <w:rFonts w:ascii="Times New Roman" w:hAnsi="Times New Roman" w:cs="Times New Roman"/>
          <w:sz w:val="28"/>
          <w:szCs w:val="28"/>
        </w:rPr>
        <w:t xml:space="preserve"> учитываются:</w:t>
      </w:r>
    </w:p>
    <w:p w:rsidR="009F5F41" w:rsidRPr="002718BF" w:rsidRDefault="009F5F41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BF">
        <w:rPr>
          <w:rFonts w:ascii="Times New Roman" w:hAnsi="Times New Roman" w:cs="Times New Roman"/>
          <w:sz w:val="28"/>
          <w:szCs w:val="28"/>
        </w:rPr>
        <w:t xml:space="preserve">– </w:t>
      </w:r>
      <w:r w:rsidR="002718BF" w:rsidRPr="002718BF">
        <w:rPr>
          <w:rFonts w:ascii="Times New Roman" w:hAnsi="Times New Roman" w:cs="Times New Roman"/>
          <w:sz w:val="28"/>
          <w:szCs w:val="28"/>
        </w:rPr>
        <w:t xml:space="preserve">1 или несколько </w:t>
      </w:r>
      <w:r w:rsidRPr="002718BF">
        <w:rPr>
          <w:rFonts w:ascii="Times New Roman" w:hAnsi="Times New Roman" w:cs="Times New Roman"/>
          <w:sz w:val="28"/>
          <w:szCs w:val="28"/>
        </w:rPr>
        <w:t>комплект</w:t>
      </w:r>
      <w:r w:rsidR="002718BF" w:rsidRPr="002718BF">
        <w:rPr>
          <w:rFonts w:ascii="Times New Roman" w:hAnsi="Times New Roman" w:cs="Times New Roman"/>
          <w:sz w:val="28"/>
          <w:szCs w:val="28"/>
        </w:rPr>
        <w:t>ов</w:t>
      </w:r>
      <w:r w:rsidRPr="002718BF">
        <w:rPr>
          <w:rFonts w:ascii="Times New Roman" w:hAnsi="Times New Roman" w:cs="Times New Roman"/>
          <w:sz w:val="28"/>
          <w:szCs w:val="28"/>
        </w:rPr>
        <w:t xml:space="preserve"> издания РТШ, независимо от числа входящих в н</w:t>
      </w:r>
      <w:r w:rsidR="002718BF" w:rsidRPr="002718BF">
        <w:rPr>
          <w:rFonts w:ascii="Times New Roman" w:hAnsi="Times New Roman" w:cs="Times New Roman"/>
          <w:sz w:val="28"/>
          <w:szCs w:val="28"/>
        </w:rPr>
        <w:t>их</w:t>
      </w:r>
      <w:r w:rsidRPr="002718BF">
        <w:rPr>
          <w:rFonts w:ascii="Times New Roman" w:hAnsi="Times New Roman" w:cs="Times New Roman"/>
          <w:sz w:val="28"/>
          <w:szCs w:val="28"/>
        </w:rPr>
        <w:t xml:space="preserve"> книг</w:t>
      </w:r>
      <w:r w:rsidR="001643D5" w:rsidRPr="002718BF">
        <w:rPr>
          <w:rFonts w:ascii="Times New Roman" w:hAnsi="Times New Roman" w:cs="Times New Roman"/>
          <w:sz w:val="28"/>
          <w:szCs w:val="28"/>
        </w:rPr>
        <w:t>, объединённых общим заглавием</w:t>
      </w:r>
      <w:r w:rsidRPr="002718BF">
        <w:rPr>
          <w:rFonts w:ascii="Times New Roman" w:hAnsi="Times New Roman" w:cs="Times New Roman"/>
          <w:sz w:val="28"/>
          <w:szCs w:val="28"/>
        </w:rPr>
        <w:t>;</w:t>
      </w:r>
    </w:p>
    <w:p w:rsidR="001643D5" w:rsidRPr="0036584E" w:rsidRDefault="001643D5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BF">
        <w:rPr>
          <w:rFonts w:ascii="Times New Roman" w:hAnsi="Times New Roman" w:cs="Times New Roman"/>
          <w:sz w:val="28"/>
          <w:szCs w:val="28"/>
        </w:rPr>
        <w:t xml:space="preserve">– </w:t>
      </w:r>
      <w:r w:rsidR="002718BF" w:rsidRPr="002718BF">
        <w:rPr>
          <w:rFonts w:ascii="Times New Roman" w:hAnsi="Times New Roman" w:cs="Times New Roman"/>
          <w:sz w:val="28"/>
          <w:szCs w:val="28"/>
        </w:rPr>
        <w:t xml:space="preserve">1 или несколько </w:t>
      </w:r>
      <w:r w:rsidRPr="002718BF">
        <w:rPr>
          <w:rFonts w:ascii="Times New Roman" w:hAnsi="Times New Roman" w:cs="Times New Roman"/>
          <w:sz w:val="28"/>
          <w:szCs w:val="28"/>
        </w:rPr>
        <w:t>комплект</w:t>
      </w:r>
      <w:r w:rsidR="002718BF" w:rsidRPr="002718BF">
        <w:rPr>
          <w:rFonts w:ascii="Times New Roman" w:hAnsi="Times New Roman" w:cs="Times New Roman"/>
          <w:sz w:val="28"/>
          <w:szCs w:val="28"/>
        </w:rPr>
        <w:t>ов</w:t>
      </w:r>
      <w:r w:rsidRPr="002718BF">
        <w:rPr>
          <w:rFonts w:ascii="Times New Roman" w:hAnsi="Times New Roman" w:cs="Times New Roman"/>
          <w:sz w:val="28"/>
          <w:szCs w:val="28"/>
        </w:rPr>
        <w:t xml:space="preserve"> «говорящих</w:t>
      </w:r>
      <w:r w:rsidR="00055F39" w:rsidRPr="002718BF">
        <w:rPr>
          <w:rFonts w:ascii="Times New Roman" w:hAnsi="Times New Roman" w:cs="Times New Roman"/>
          <w:sz w:val="28"/>
          <w:szCs w:val="28"/>
        </w:rPr>
        <w:t>»</w:t>
      </w:r>
      <w:r w:rsidRPr="002718BF">
        <w:rPr>
          <w:rFonts w:ascii="Times New Roman" w:hAnsi="Times New Roman" w:cs="Times New Roman"/>
          <w:sz w:val="28"/>
          <w:szCs w:val="28"/>
        </w:rPr>
        <w:t xml:space="preserve"> книг – магнитн</w:t>
      </w:r>
      <w:r w:rsidR="002718BF" w:rsidRPr="002718BF">
        <w:rPr>
          <w:rFonts w:ascii="Times New Roman" w:hAnsi="Times New Roman" w:cs="Times New Roman"/>
          <w:sz w:val="28"/>
          <w:szCs w:val="28"/>
        </w:rPr>
        <w:t>ые</w:t>
      </w:r>
      <w:r w:rsidRPr="002718BF">
        <w:rPr>
          <w:rFonts w:ascii="Times New Roman" w:hAnsi="Times New Roman" w:cs="Times New Roman"/>
          <w:sz w:val="28"/>
          <w:szCs w:val="28"/>
        </w:rPr>
        <w:t xml:space="preserve"> фонограмм</w:t>
      </w:r>
      <w:r w:rsidR="002718BF" w:rsidRPr="002718BF">
        <w:rPr>
          <w:rFonts w:ascii="Times New Roman" w:hAnsi="Times New Roman" w:cs="Times New Roman"/>
          <w:sz w:val="28"/>
          <w:szCs w:val="28"/>
        </w:rPr>
        <w:t>ы</w:t>
      </w:r>
      <w:r w:rsidRPr="002718BF">
        <w:rPr>
          <w:rFonts w:ascii="Times New Roman" w:hAnsi="Times New Roman" w:cs="Times New Roman"/>
          <w:sz w:val="28"/>
          <w:szCs w:val="28"/>
        </w:rPr>
        <w:t xml:space="preserve"> на одной или нескольких кассетах, объединённ</w:t>
      </w:r>
      <w:r w:rsidR="002718BF" w:rsidRPr="002718BF">
        <w:rPr>
          <w:rFonts w:ascii="Times New Roman" w:hAnsi="Times New Roman" w:cs="Times New Roman"/>
          <w:sz w:val="28"/>
          <w:szCs w:val="28"/>
        </w:rPr>
        <w:t>ые</w:t>
      </w:r>
      <w:r w:rsidRPr="002718BF">
        <w:rPr>
          <w:rFonts w:ascii="Times New Roman" w:hAnsi="Times New Roman" w:cs="Times New Roman"/>
          <w:sz w:val="28"/>
          <w:szCs w:val="28"/>
        </w:rPr>
        <w:t xml:space="preserve"> общим заглавием;</w:t>
      </w:r>
    </w:p>
    <w:p w:rsidR="009F5F41" w:rsidRPr="0036584E" w:rsidRDefault="009F5F41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– каждое отдельное</w:t>
      </w:r>
      <w:r w:rsidR="00C526E5" w:rsidRPr="0036584E">
        <w:rPr>
          <w:rFonts w:ascii="Times New Roman" w:hAnsi="Times New Roman" w:cs="Times New Roman"/>
          <w:sz w:val="28"/>
          <w:szCs w:val="28"/>
        </w:rPr>
        <w:t xml:space="preserve"> новое или повторное плоскопечатное издание (книга, брошюра), отличающееся от остальных выходными сведениями или </w:t>
      </w:r>
      <w:r w:rsidR="00487536" w:rsidRPr="0036584E">
        <w:rPr>
          <w:rFonts w:ascii="Times New Roman" w:hAnsi="Times New Roman" w:cs="Times New Roman"/>
          <w:sz w:val="28"/>
          <w:szCs w:val="28"/>
        </w:rPr>
        <w:t>полиграфичес</w:t>
      </w:r>
      <w:r w:rsidR="00C526E5" w:rsidRPr="0036584E">
        <w:rPr>
          <w:rFonts w:ascii="Times New Roman" w:hAnsi="Times New Roman" w:cs="Times New Roman"/>
          <w:sz w:val="28"/>
          <w:szCs w:val="28"/>
        </w:rPr>
        <w:t>к</w:t>
      </w:r>
      <w:r w:rsidR="00487536" w:rsidRPr="0036584E">
        <w:rPr>
          <w:rFonts w:ascii="Times New Roman" w:hAnsi="Times New Roman" w:cs="Times New Roman"/>
          <w:sz w:val="28"/>
          <w:szCs w:val="28"/>
        </w:rPr>
        <w:t>им</w:t>
      </w:r>
      <w:r w:rsidR="00C526E5" w:rsidRPr="0036584E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487536" w:rsidRPr="0036584E">
        <w:rPr>
          <w:rFonts w:ascii="Times New Roman" w:hAnsi="Times New Roman" w:cs="Times New Roman"/>
          <w:sz w:val="28"/>
          <w:szCs w:val="28"/>
        </w:rPr>
        <w:t>ем</w:t>
      </w:r>
      <w:r w:rsidRPr="0036584E">
        <w:rPr>
          <w:rFonts w:ascii="Times New Roman" w:hAnsi="Times New Roman" w:cs="Times New Roman"/>
          <w:sz w:val="28"/>
          <w:szCs w:val="28"/>
        </w:rPr>
        <w:t>;</w:t>
      </w:r>
    </w:p>
    <w:p w:rsidR="00487536" w:rsidRPr="0036584E" w:rsidRDefault="00487536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– </w:t>
      </w:r>
      <w:r w:rsidR="00CB6F42" w:rsidRPr="0036584E">
        <w:rPr>
          <w:rFonts w:ascii="Times New Roman" w:hAnsi="Times New Roman" w:cs="Times New Roman"/>
          <w:sz w:val="28"/>
          <w:szCs w:val="28"/>
        </w:rPr>
        <w:t>рельефно-графическое пособие в альбомном (книжном) формате</w:t>
      </w:r>
      <w:r w:rsidR="00B64F78">
        <w:rPr>
          <w:rFonts w:ascii="Times New Roman" w:hAnsi="Times New Roman" w:cs="Times New Roman"/>
          <w:sz w:val="28"/>
          <w:szCs w:val="28"/>
        </w:rPr>
        <w:t>;</w:t>
      </w:r>
      <w:r w:rsidR="00CB6F42"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9A262E" w:rsidRPr="0036584E">
        <w:rPr>
          <w:rFonts w:ascii="Times New Roman" w:hAnsi="Times New Roman" w:cs="Times New Roman"/>
          <w:sz w:val="28"/>
          <w:szCs w:val="28"/>
        </w:rPr>
        <w:t>каждый лист рельефно</w:t>
      </w:r>
      <w:r w:rsidR="003B2146" w:rsidRPr="0036584E">
        <w:rPr>
          <w:rFonts w:ascii="Times New Roman" w:hAnsi="Times New Roman" w:cs="Times New Roman"/>
          <w:sz w:val="28"/>
          <w:szCs w:val="28"/>
        </w:rPr>
        <w:t>-</w:t>
      </w:r>
      <w:r w:rsidR="009A262E" w:rsidRPr="0036584E">
        <w:rPr>
          <w:rFonts w:ascii="Times New Roman" w:hAnsi="Times New Roman" w:cs="Times New Roman"/>
          <w:sz w:val="28"/>
          <w:szCs w:val="28"/>
        </w:rPr>
        <w:t>графических пособий, не объедин</w:t>
      </w:r>
      <w:r w:rsidR="00B64F78">
        <w:rPr>
          <w:rFonts w:ascii="Times New Roman" w:hAnsi="Times New Roman" w:cs="Times New Roman"/>
          <w:sz w:val="28"/>
          <w:szCs w:val="28"/>
        </w:rPr>
        <w:t>ё</w:t>
      </w:r>
      <w:r w:rsidR="009A262E" w:rsidRPr="0036584E">
        <w:rPr>
          <w:rFonts w:ascii="Times New Roman" w:hAnsi="Times New Roman" w:cs="Times New Roman"/>
          <w:sz w:val="28"/>
          <w:szCs w:val="28"/>
        </w:rPr>
        <w:t>нных издательской папкой (обложкой, манжеткой). Листовые издания, объедин</w:t>
      </w:r>
      <w:r w:rsidR="00B64F78">
        <w:rPr>
          <w:rFonts w:ascii="Times New Roman" w:hAnsi="Times New Roman" w:cs="Times New Roman"/>
          <w:sz w:val="28"/>
          <w:szCs w:val="28"/>
        </w:rPr>
        <w:t>ё</w:t>
      </w:r>
      <w:r w:rsidR="009A262E" w:rsidRPr="0036584E">
        <w:rPr>
          <w:rFonts w:ascii="Times New Roman" w:hAnsi="Times New Roman" w:cs="Times New Roman"/>
          <w:sz w:val="28"/>
          <w:szCs w:val="28"/>
        </w:rPr>
        <w:t xml:space="preserve">нные издательской папкой (обложкой, манжеткой, оберткой), учитываются </w:t>
      </w:r>
      <w:r w:rsidR="00055F39">
        <w:rPr>
          <w:rFonts w:ascii="Times New Roman" w:hAnsi="Times New Roman" w:cs="Times New Roman"/>
          <w:sz w:val="28"/>
          <w:szCs w:val="28"/>
        </w:rPr>
        <w:t xml:space="preserve">как </w:t>
      </w:r>
      <w:r w:rsidR="009A262E" w:rsidRPr="0036584E">
        <w:rPr>
          <w:rFonts w:ascii="Times New Roman" w:hAnsi="Times New Roman" w:cs="Times New Roman"/>
          <w:sz w:val="28"/>
          <w:szCs w:val="28"/>
        </w:rPr>
        <w:t>одно название;</w:t>
      </w:r>
    </w:p>
    <w:p w:rsidR="009A262E" w:rsidRPr="0036584E" w:rsidRDefault="009A262E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– </w:t>
      </w:r>
      <w:r w:rsidR="00D15B4C">
        <w:rPr>
          <w:rFonts w:ascii="Times New Roman" w:hAnsi="Times New Roman" w:cs="Times New Roman"/>
          <w:sz w:val="28"/>
          <w:szCs w:val="28"/>
        </w:rPr>
        <w:t>э</w:t>
      </w:r>
      <w:r w:rsidRPr="0036584E">
        <w:rPr>
          <w:rFonts w:ascii="Times New Roman" w:hAnsi="Times New Roman" w:cs="Times New Roman"/>
          <w:sz w:val="28"/>
          <w:szCs w:val="28"/>
        </w:rPr>
        <w:t>лектронные документы на съёмных носителях</w:t>
      </w:r>
      <w:r w:rsidR="00D15B4C">
        <w:rPr>
          <w:rFonts w:ascii="Times New Roman" w:hAnsi="Times New Roman" w:cs="Times New Roman"/>
          <w:sz w:val="28"/>
          <w:szCs w:val="28"/>
        </w:rPr>
        <w:t>, в том числе</w:t>
      </w:r>
      <w:r w:rsidRPr="003658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262E" w:rsidRPr="00D15B4C" w:rsidRDefault="009A262E" w:rsidP="00055F3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B4C">
        <w:rPr>
          <w:rFonts w:ascii="Times New Roman" w:hAnsi="Times New Roman" w:cs="Times New Roman"/>
          <w:sz w:val="28"/>
          <w:szCs w:val="28"/>
        </w:rPr>
        <w:t xml:space="preserve">отдельно выпущенный компакт-диск, </w:t>
      </w:r>
      <w:r w:rsidR="008E4731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15B4C">
        <w:rPr>
          <w:rFonts w:ascii="Times New Roman" w:hAnsi="Times New Roman" w:cs="Times New Roman"/>
          <w:sz w:val="28"/>
          <w:szCs w:val="28"/>
        </w:rPr>
        <w:t>комплект компакт-дисков, объединённых общим заглавием;</w:t>
      </w:r>
    </w:p>
    <w:p w:rsidR="009A262E" w:rsidRPr="00D15B4C" w:rsidRDefault="009A262E" w:rsidP="00055F3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B4C">
        <w:rPr>
          <w:rFonts w:ascii="Times New Roman" w:hAnsi="Times New Roman" w:cs="Times New Roman"/>
          <w:sz w:val="28"/>
          <w:szCs w:val="28"/>
        </w:rPr>
        <w:t xml:space="preserve">отдельно выпущенная </w:t>
      </w:r>
      <w:proofErr w:type="spellStart"/>
      <w:r w:rsidRPr="00D15B4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15B4C">
        <w:rPr>
          <w:rFonts w:ascii="Times New Roman" w:hAnsi="Times New Roman" w:cs="Times New Roman"/>
          <w:sz w:val="28"/>
          <w:szCs w:val="28"/>
        </w:rPr>
        <w:t xml:space="preserve">-карта, </w:t>
      </w:r>
      <w:r w:rsidR="008E4731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15B4C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Pr="00D15B4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15B4C">
        <w:rPr>
          <w:rFonts w:ascii="Times New Roman" w:hAnsi="Times New Roman" w:cs="Times New Roman"/>
          <w:sz w:val="28"/>
          <w:szCs w:val="28"/>
        </w:rPr>
        <w:t>-карт, объединённых общим заглавием;</w:t>
      </w:r>
    </w:p>
    <w:p w:rsidR="009A262E" w:rsidRDefault="00D15B4C" w:rsidP="00055F3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A262E" w:rsidRPr="00D15B4C">
        <w:rPr>
          <w:rFonts w:ascii="Times New Roman" w:hAnsi="Times New Roman" w:cs="Times New Roman"/>
          <w:sz w:val="28"/>
          <w:szCs w:val="28"/>
        </w:rPr>
        <w:t xml:space="preserve">аждое целостное произведение, имеющее самостоятельное заглавие, размещённое на </w:t>
      </w:r>
      <w:proofErr w:type="spellStart"/>
      <w:r w:rsidR="009A262E" w:rsidRPr="00D15B4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9A262E" w:rsidRPr="00D15B4C">
        <w:rPr>
          <w:rFonts w:ascii="Times New Roman" w:hAnsi="Times New Roman" w:cs="Times New Roman"/>
          <w:sz w:val="28"/>
          <w:szCs w:val="28"/>
        </w:rPr>
        <w:t>-карте</w:t>
      </w:r>
      <w:r>
        <w:rPr>
          <w:rFonts w:ascii="Times New Roman" w:hAnsi="Times New Roman" w:cs="Times New Roman"/>
          <w:sz w:val="28"/>
          <w:szCs w:val="28"/>
        </w:rPr>
        <w:t xml:space="preserve"> и/или</w:t>
      </w:r>
      <w:r w:rsidR="009A262E" w:rsidRPr="00D15B4C">
        <w:rPr>
          <w:rFonts w:ascii="Times New Roman" w:hAnsi="Times New Roman" w:cs="Times New Roman"/>
          <w:sz w:val="28"/>
          <w:szCs w:val="28"/>
        </w:rPr>
        <w:t xml:space="preserve"> </w:t>
      </w:r>
      <w:r w:rsidR="003B2146" w:rsidRPr="00D15B4C">
        <w:rPr>
          <w:rFonts w:ascii="Times New Roman" w:hAnsi="Times New Roman" w:cs="Times New Roman"/>
          <w:sz w:val="28"/>
          <w:szCs w:val="28"/>
        </w:rPr>
        <w:t>съёмном жёстком диске (если библиотека ведёт такой учёт)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B4C" w:rsidRDefault="00D15B4C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3821">
        <w:rPr>
          <w:rFonts w:ascii="Times New Roman" w:hAnsi="Times New Roman" w:cs="Times New Roman"/>
          <w:sz w:val="28"/>
          <w:szCs w:val="28"/>
        </w:rPr>
        <w:t>самостоятельные нотные издания, объедин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3821">
        <w:rPr>
          <w:rFonts w:ascii="Times New Roman" w:hAnsi="Times New Roman" w:cs="Times New Roman"/>
          <w:sz w:val="28"/>
          <w:szCs w:val="28"/>
        </w:rPr>
        <w:t>нные в одном переплете (</w:t>
      </w:r>
      <w:proofErr w:type="spellStart"/>
      <w:r w:rsidRPr="00983821">
        <w:rPr>
          <w:rFonts w:ascii="Times New Roman" w:hAnsi="Times New Roman" w:cs="Times New Roman"/>
          <w:sz w:val="28"/>
          <w:szCs w:val="28"/>
        </w:rPr>
        <w:t>конволюте</w:t>
      </w:r>
      <w:proofErr w:type="spellEnd"/>
      <w:r w:rsidRPr="009838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также: </w:t>
      </w:r>
      <w:r w:rsidRPr="00983821">
        <w:rPr>
          <w:rFonts w:ascii="Times New Roman" w:hAnsi="Times New Roman" w:cs="Times New Roman"/>
          <w:sz w:val="28"/>
          <w:szCs w:val="28"/>
        </w:rPr>
        <w:t>отдельные партии (голоса) и партитура (клавир), изданные раздельно;</w:t>
      </w:r>
      <w:r w:rsidRPr="00D15B4C">
        <w:rPr>
          <w:rFonts w:ascii="Times New Roman" w:hAnsi="Times New Roman" w:cs="Times New Roman"/>
          <w:sz w:val="28"/>
          <w:szCs w:val="28"/>
        </w:rPr>
        <w:t xml:space="preserve"> </w:t>
      </w:r>
      <w:r w:rsidRPr="00983821">
        <w:rPr>
          <w:rFonts w:ascii="Times New Roman" w:hAnsi="Times New Roman" w:cs="Times New Roman"/>
          <w:sz w:val="28"/>
          <w:szCs w:val="28"/>
        </w:rPr>
        <w:t>отдельные партии (голоса), объединенные с партитурой (клавиром) в одном издании, а также партии, объедин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3821">
        <w:rPr>
          <w:rFonts w:ascii="Times New Roman" w:hAnsi="Times New Roman" w:cs="Times New Roman"/>
          <w:sz w:val="28"/>
          <w:szCs w:val="28"/>
        </w:rPr>
        <w:t>нные издательской папкой (обложкой)</w:t>
      </w:r>
      <w:r w:rsidR="008E4731">
        <w:rPr>
          <w:rFonts w:ascii="Times New Roman" w:hAnsi="Times New Roman" w:cs="Times New Roman"/>
          <w:sz w:val="28"/>
          <w:szCs w:val="28"/>
        </w:rPr>
        <w:t>;</w:t>
      </w:r>
    </w:p>
    <w:p w:rsidR="008E4731" w:rsidRPr="00983821" w:rsidRDefault="008E4731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3821">
        <w:rPr>
          <w:rFonts w:ascii="Times New Roman" w:hAnsi="Times New Roman" w:cs="Times New Roman"/>
          <w:sz w:val="28"/>
          <w:szCs w:val="28"/>
        </w:rPr>
        <w:t>отдельно выпущенная грампластинка, либо комплект (альбом) грампластинок, объедин</w:t>
      </w:r>
      <w:r w:rsidR="00B64F78">
        <w:rPr>
          <w:rFonts w:ascii="Times New Roman" w:hAnsi="Times New Roman" w:cs="Times New Roman"/>
          <w:sz w:val="28"/>
          <w:szCs w:val="28"/>
        </w:rPr>
        <w:t>ё</w:t>
      </w:r>
      <w:r w:rsidRPr="00983821">
        <w:rPr>
          <w:rFonts w:ascii="Times New Roman" w:hAnsi="Times New Roman" w:cs="Times New Roman"/>
          <w:sz w:val="28"/>
          <w:szCs w:val="28"/>
        </w:rPr>
        <w:t>нных общим названием;</w:t>
      </w:r>
    </w:p>
    <w:p w:rsidR="008E4731" w:rsidRDefault="008E4731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3821">
        <w:rPr>
          <w:rFonts w:ascii="Times New Roman" w:hAnsi="Times New Roman" w:cs="Times New Roman"/>
          <w:sz w:val="28"/>
          <w:szCs w:val="28"/>
        </w:rPr>
        <w:t>кино</w:t>
      </w:r>
      <w:r w:rsidR="00714C0B">
        <w:rPr>
          <w:rFonts w:ascii="Times New Roman" w:hAnsi="Times New Roman" w:cs="Times New Roman"/>
          <w:sz w:val="28"/>
          <w:szCs w:val="28"/>
        </w:rPr>
        <w:t>-(видео)</w:t>
      </w:r>
      <w:r w:rsidRPr="00983821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821">
        <w:rPr>
          <w:rFonts w:ascii="Times New Roman" w:hAnsi="Times New Roman" w:cs="Times New Roman"/>
          <w:sz w:val="28"/>
          <w:szCs w:val="28"/>
        </w:rPr>
        <w:t xml:space="preserve"> независи</w:t>
      </w:r>
      <w:r>
        <w:rPr>
          <w:rFonts w:ascii="Times New Roman" w:hAnsi="Times New Roman" w:cs="Times New Roman"/>
          <w:sz w:val="28"/>
          <w:szCs w:val="28"/>
        </w:rPr>
        <w:t>мо от числа составляющих частей;</w:t>
      </w:r>
    </w:p>
    <w:p w:rsidR="00EA2A52" w:rsidRPr="0036584E" w:rsidRDefault="008E4731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78EC"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8B51B6" w:rsidRPr="0036584E">
        <w:rPr>
          <w:rFonts w:ascii="Times New Roman" w:hAnsi="Times New Roman" w:cs="Times New Roman"/>
          <w:sz w:val="28"/>
          <w:szCs w:val="28"/>
        </w:rPr>
        <w:t xml:space="preserve">комплект номеров </w:t>
      </w:r>
      <w:r w:rsidR="007578EC" w:rsidRPr="0036584E">
        <w:rPr>
          <w:rFonts w:ascii="Times New Roman" w:hAnsi="Times New Roman" w:cs="Times New Roman"/>
          <w:sz w:val="28"/>
          <w:szCs w:val="28"/>
        </w:rPr>
        <w:t>(</w:t>
      </w:r>
      <w:r w:rsidR="008B51B6" w:rsidRPr="0036584E">
        <w:rPr>
          <w:rFonts w:ascii="Times New Roman" w:hAnsi="Times New Roman" w:cs="Times New Roman"/>
          <w:sz w:val="28"/>
          <w:szCs w:val="28"/>
        </w:rPr>
        <w:t>томов, выпусков</w:t>
      </w:r>
      <w:r w:rsidR="007578EC" w:rsidRPr="0036584E">
        <w:rPr>
          <w:rFonts w:ascii="Times New Roman" w:hAnsi="Times New Roman" w:cs="Times New Roman"/>
          <w:sz w:val="28"/>
          <w:szCs w:val="28"/>
        </w:rPr>
        <w:t>)</w:t>
      </w:r>
      <w:r w:rsidR="008B51B6"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7578EC" w:rsidRPr="0036584E">
        <w:rPr>
          <w:rFonts w:ascii="Times New Roman" w:hAnsi="Times New Roman" w:cs="Times New Roman"/>
          <w:sz w:val="28"/>
          <w:szCs w:val="28"/>
        </w:rPr>
        <w:t>ж</w:t>
      </w:r>
      <w:r w:rsidR="008B51B6" w:rsidRPr="0036584E">
        <w:rPr>
          <w:rFonts w:ascii="Times New Roman" w:hAnsi="Times New Roman" w:cs="Times New Roman"/>
          <w:sz w:val="28"/>
          <w:szCs w:val="28"/>
        </w:rPr>
        <w:t>урнал</w:t>
      </w:r>
      <w:r w:rsidR="007578EC" w:rsidRPr="0036584E">
        <w:rPr>
          <w:rFonts w:ascii="Times New Roman" w:hAnsi="Times New Roman" w:cs="Times New Roman"/>
          <w:sz w:val="28"/>
          <w:szCs w:val="28"/>
        </w:rPr>
        <w:t>а</w:t>
      </w:r>
      <w:r w:rsidR="008B51B6"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7578EC" w:rsidRPr="0036584E">
        <w:rPr>
          <w:rFonts w:ascii="Times New Roman" w:hAnsi="Times New Roman" w:cs="Times New Roman"/>
          <w:sz w:val="28"/>
          <w:szCs w:val="28"/>
        </w:rPr>
        <w:t>(</w:t>
      </w:r>
      <w:r w:rsidR="008B51B6" w:rsidRPr="0036584E">
        <w:rPr>
          <w:rFonts w:ascii="Times New Roman" w:hAnsi="Times New Roman" w:cs="Times New Roman"/>
          <w:sz w:val="28"/>
          <w:szCs w:val="28"/>
        </w:rPr>
        <w:t>продолжающе</w:t>
      </w:r>
      <w:r w:rsidR="007578EC" w:rsidRPr="0036584E">
        <w:rPr>
          <w:rFonts w:ascii="Times New Roman" w:hAnsi="Times New Roman" w:cs="Times New Roman"/>
          <w:sz w:val="28"/>
          <w:szCs w:val="28"/>
        </w:rPr>
        <w:t>го</w:t>
      </w:r>
      <w:r w:rsidR="008B51B6" w:rsidRPr="0036584E">
        <w:rPr>
          <w:rFonts w:ascii="Times New Roman" w:hAnsi="Times New Roman" w:cs="Times New Roman"/>
          <w:sz w:val="28"/>
          <w:szCs w:val="28"/>
        </w:rPr>
        <w:t>ся издания</w:t>
      </w:r>
      <w:r w:rsidR="007578EC" w:rsidRPr="0036584E">
        <w:rPr>
          <w:rFonts w:ascii="Times New Roman" w:hAnsi="Times New Roman" w:cs="Times New Roman"/>
          <w:sz w:val="28"/>
          <w:szCs w:val="28"/>
        </w:rPr>
        <w:t>)</w:t>
      </w:r>
      <w:r w:rsidR="008B51B6" w:rsidRPr="0036584E">
        <w:rPr>
          <w:rFonts w:ascii="Times New Roman" w:hAnsi="Times New Roman" w:cs="Times New Roman"/>
          <w:sz w:val="28"/>
          <w:szCs w:val="28"/>
        </w:rPr>
        <w:t>, образующих отдельную единицу с отличительным заглавием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294" w:rsidRDefault="008E4731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8EC" w:rsidRPr="0036584E">
        <w:rPr>
          <w:rFonts w:ascii="Times New Roman" w:hAnsi="Times New Roman" w:cs="Times New Roman"/>
          <w:sz w:val="28"/>
          <w:szCs w:val="28"/>
        </w:rPr>
        <w:t>комплект газет, образующих отдельную единицу с отличительным заглавием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731" w:rsidRDefault="008E4731" w:rsidP="0005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6B18">
        <w:rPr>
          <w:rFonts w:ascii="Times New Roman" w:hAnsi="Times New Roman" w:cs="Times New Roman"/>
          <w:sz w:val="28"/>
          <w:szCs w:val="28"/>
        </w:rPr>
        <w:t>комбинированное (</w:t>
      </w:r>
      <w:proofErr w:type="spellStart"/>
      <w:r w:rsidR="00926B18">
        <w:rPr>
          <w:rFonts w:ascii="Times New Roman" w:hAnsi="Times New Roman" w:cs="Times New Roman"/>
          <w:sz w:val="28"/>
          <w:szCs w:val="28"/>
        </w:rPr>
        <w:t>многоформатное</w:t>
      </w:r>
      <w:proofErr w:type="spellEnd"/>
      <w:r w:rsidR="00926B18">
        <w:rPr>
          <w:rFonts w:ascii="Times New Roman" w:hAnsi="Times New Roman" w:cs="Times New Roman"/>
          <w:sz w:val="28"/>
          <w:szCs w:val="28"/>
        </w:rPr>
        <w:t xml:space="preserve">, комплексное) издание, содержащее наряду с печатным текстом звукозапись, изображение и т.п. на </w:t>
      </w:r>
      <w:r w:rsidR="00926B18">
        <w:rPr>
          <w:rFonts w:ascii="Times New Roman" w:hAnsi="Times New Roman" w:cs="Times New Roman"/>
          <w:sz w:val="28"/>
          <w:szCs w:val="28"/>
        </w:rPr>
        <w:lastRenderedPageBreak/>
        <w:t>различных материальных носителях информации, объединённое общим названием.</w:t>
      </w:r>
    </w:p>
    <w:p w:rsidR="00926B18" w:rsidRDefault="00926B18" w:rsidP="0065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18">
        <w:rPr>
          <w:rFonts w:ascii="Times New Roman" w:hAnsi="Times New Roman" w:cs="Times New Roman"/>
          <w:sz w:val="28"/>
          <w:szCs w:val="28"/>
          <w:u w:val="single"/>
        </w:rPr>
        <w:t>Как о</w:t>
      </w:r>
      <w:r>
        <w:rPr>
          <w:rFonts w:ascii="Times New Roman" w:hAnsi="Times New Roman" w:cs="Times New Roman"/>
          <w:sz w:val="28"/>
          <w:szCs w:val="28"/>
          <w:u w:val="single"/>
        </w:rPr>
        <w:t>дна учётная единица</w:t>
      </w:r>
      <w:r>
        <w:rPr>
          <w:rFonts w:ascii="Times New Roman" w:hAnsi="Times New Roman" w:cs="Times New Roman"/>
          <w:sz w:val="28"/>
          <w:szCs w:val="28"/>
        </w:rPr>
        <w:t xml:space="preserve"> учитывается:</w:t>
      </w:r>
    </w:p>
    <w:p w:rsidR="00055F39" w:rsidRPr="0036584E" w:rsidRDefault="00055F39" w:rsidP="0065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каждая из книг </w:t>
      </w:r>
      <w:r w:rsidRPr="0036584E">
        <w:rPr>
          <w:rFonts w:ascii="Times New Roman" w:hAnsi="Times New Roman" w:cs="Times New Roman"/>
          <w:sz w:val="28"/>
          <w:szCs w:val="28"/>
        </w:rPr>
        <w:t>комплект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84E">
        <w:rPr>
          <w:rFonts w:ascii="Times New Roman" w:hAnsi="Times New Roman" w:cs="Times New Roman"/>
          <w:sz w:val="28"/>
          <w:szCs w:val="28"/>
        </w:rPr>
        <w:t xml:space="preserve"> издания РТШ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584E">
        <w:rPr>
          <w:rFonts w:ascii="Times New Roman" w:hAnsi="Times New Roman" w:cs="Times New Roman"/>
          <w:sz w:val="28"/>
          <w:szCs w:val="28"/>
        </w:rPr>
        <w:t>объединённ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584E">
        <w:rPr>
          <w:rFonts w:ascii="Times New Roman" w:hAnsi="Times New Roman" w:cs="Times New Roman"/>
          <w:sz w:val="28"/>
          <w:szCs w:val="28"/>
        </w:rPr>
        <w:t xml:space="preserve"> общим заглавием;</w:t>
      </w:r>
    </w:p>
    <w:p w:rsidR="00055F39" w:rsidRPr="0036584E" w:rsidRDefault="00055F39" w:rsidP="0065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Pr="00365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кассета, включённая в </w:t>
      </w:r>
      <w:r w:rsidRPr="0036584E">
        <w:rPr>
          <w:rFonts w:ascii="Times New Roman" w:hAnsi="Times New Roman" w:cs="Times New Roman"/>
          <w:sz w:val="28"/>
          <w:szCs w:val="28"/>
        </w:rPr>
        <w:t>комплект «говорящих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84E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84E">
        <w:rPr>
          <w:rFonts w:ascii="Times New Roman" w:hAnsi="Times New Roman" w:cs="Times New Roman"/>
          <w:sz w:val="28"/>
          <w:szCs w:val="28"/>
        </w:rPr>
        <w:t xml:space="preserve"> объединённ</w:t>
      </w:r>
      <w:r w:rsidR="006D2D74">
        <w:rPr>
          <w:rFonts w:ascii="Times New Roman" w:hAnsi="Times New Roman" w:cs="Times New Roman"/>
          <w:sz w:val="28"/>
          <w:szCs w:val="28"/>
        </w:rPr>
        <w:t>ый</w:t>
      </w:r>
      <w:r w:rsidRPr="0036584E">
        <w:rPr>
          <w:rFonts w:ascii="Times New Roman" w:hAnsi="Times New Roman" w:cs="Times New Roman"/>
          <w:sz w:val="28"/>
          <w:szCs w:val="28"/>
        </w:rPr>
        <w:t xml:space="preserve"> общим заглавием;</w:t>
      </w:r>
    </w:p>
    <w:p w:rsidR="00055F39" w:rsidRPr="00983821" w:rsidRDefault="00055F39" w:rsidP="0065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– </w:t>
      </w:r>
      <w:r w:rsidRPr="00983821">
        <w:rPr>
          <w:rFonts w:ascii="Times New Roman" w:hAnsi="Times New Roman" w:cs="Times New Roman"/>
          <w:sz w:val="28"/>
          <w:szCs w:val="28"/>
        </w:rPr>
        <w:t xml:space="preserve">каждое отдельное </w:t>
      </w:r>
      <w:r>
        <w:rPr>
          <w:rFonts w:ascii="Times New Roman" w:hAnsi="Times New Roman" w:cs="Times New Roman"/>
          <w:sz w:val="28"/>
          <w:szCs w:val="28"/>
        </w:rPr>
        <w:t xml:space="preserve">плоскопечатное </w:t>
      </w:r>
      <w:r w:rsidRPr="00983821">
        <w:rPr>
          <w:rFonts w:ascii="Times New Roman" w:hAnsi="Times New Roman" w:cs="Times New Roman"/>
          <w:sz w:val="28"/>
          <w:szCs w:val="28"/>
        </w:rPr>
        <w:t>издание (книга, брошюра)</w:t>
      </w:r>
      <w:r>
        <w:rPr>
          <w:rFonts w:ascii="Times New Roman" w:hAnsi="Times New Roman" w:cs="Times New Roman"/>
          <w:sz w:val="28"/>
          <w:szCs w:val="28"/>
        </w:rPr>
        <w:t xml:space="preserve">, а также: </w:t>
      </w:r>
      <w:r w:rsidRPr="00983821">
        <w:rPr>
          <w:rFonts w:ascii="Times New Roman" w:hAnsi="Times New Roman" w:cs="Times New Roman"/>
          <w:sz w:val="28"/>
          <w:szCs w:val="28"/>
        </w:rPr>
        <w:t xml:space="preserve">каждое входящее в </w:t>
      </w:r>
      <w:proofErr w:type="spellStart"/>
      <w:r w:rsidRPr="00983821">
        <w:rPr>
          <w:rFonts w:ascii="Times New Roman" w:hAnsi="Times New Roman" w:cs="Times New Roman"/>
          <w:sz w:val="28"/>
          <w:szCs w:val="28"/>
        </w:rPr>
        <w:t>конволют</w:t>
      </w:r>
      <w:proofErr w:type="spellEnd"/>
      <w:r w:rsidRPr="00983821">
        <w:rPr>
          <w:rFonts w:ascii="Times New Roman" w:hAnsi="Times New Roman" w:cs="Times New Roman"/>
          <w:sz w:val="28"/>
          <w:szCs w:val="28"/>
        </w:rPr>
        <w:t xml:space="preserve"> издание;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21">
        <w:rPr>
          <w:rFonts w:ascii="Times New Roman" w:hAnsi="Times New Roman" w:cs="Times New Roman"/>
          <w:sz w:val="28"/>
          <w:szCs w:val="28"/>
        </w:rPr>
        <w:t>каждый отдельный том многотомного издания, имеющий индивидуальное заглавие;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21">
        <w:rPr>
          <w:rFonts w:ascii="Times New Roman" w:hAnsi="Times New Roman" w:cs="Times New Roman"/>
          <w:sz w:val="28"/>
          <w:szCs w:val="28"/>
        </w:rPr>
        <w:t>каждая книга или брошюра, входящая в книжную серию;</w:t>
      </w:r>
    </w:p>
    <w:p w:rsidR="00055F39" w:rsidRPr="0036584E" w:rsidRDefault="00055F39" w:rsidP="0065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– рельефно-графическое пособие в альбомном (книжном) формате, каждый лист рельефно-графических пособий, не объединенных издательской папкой (обложкой, манжеткой). Листовые издания, объедин</w:t>
      </w:r>
      <w:r w:rsidR="00B64F78">
        <w:rPr>
          <w:rFonts w:ascii="Times New Roman" w:hAnsi="Times New Roman" w:cs="Times New Roman"/>
          <w:sz w:val="28"/>
          <w:szCs w:val="28"/>
        </w:rPr>
        <w:t>ё</w:t>
      </w:r>
      <w:r w:rsidRPr="0036584E">
        <w:rPr>
          <w:rFonts w:ascii="Times New Roman" w:hAnsi="Times New Roman" w:cs="Times New Roman"/>
          <w:sz w:val="28"/>
          <w:szCs w:val="28"/>
        </w:rPr>
        <w:t xml:space="preserve">нные издательской папкой (обложкой, манжеткой, оберткой), учитываются </w:t>
      </w:r>
      <w:r w:rsidR="006D2D74">
        <w:rPr>
          <w:rFonts w:ascii="Times New Roman" w:hAnsi="Times New Roman" w:cs="Times New Roman"/>
          <w:sz w:val="28"/>
          <w:szCs w:val="28"/>
        </w:rPr>
        <w:t xml:space="preserve">как </w:t>
      </w:r>
      <w:r w:rsidRPr="0036584E">
        <w:rPr>
          <w:rFonts w:ascii="Times New Roman" w:hAnsi="Times New Roman" w:cs="Times New Roman"/>
          <w:sz w:val="28"/>
          <w:szCs w:val="28"/>
        </w:rPr>
        <w:t>одн</w:t>
      </w:r>
      <w:r w:rsidR="006D2D74">
        <w:rPr>
          <w:rFonts w:ascii="Times New Roman" w:hAnsi="Times New Roman" w:cs="Times New Roman"/>
          <w:sz w:val="28"/>
          <w:szCs w:val="28"/>
        </w:rPr>
        <w:t>а</w:t>
      </w:r>
      <w:r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6D2D74">
        <w:rPr>
          <w:rFonts w:ascii="Times New Roman" w:hAnsi="Times New Roman" w:cs="Times New Roman"/>
          <w:sz w:val="28"/>
          <w:szCs w:val="28"/>
        </w:rPr>
        <w:t>учётная единица</w:t>
      </w:r>
      <w:r w:rsidRPr="0036584E">
        <w:rPr>
          <w:rFonts w:ascii="Times New Roman" w:hAnsi="Times New Roman" w:cs="Times New Roman"/>
          <w:sz w:val="28"/>
          <w:szCs w:val="28"/>
        </w:rPr>
        <w:t>;</w:t>
      </w:r>
    </w:p>
    <w:p w:rsidR="00055F39" w:rsidRDefault="00055F39" w:rsidP="0065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3821">
        <w:rPr>
          <w:rFonts w:ascii="Times New Roman" w:hAnsi="Times New Roman" w:cs="Times New Roman"/>
          <w:sz w:val="28"/>
          <w:szCs w:val="28"/>
        </w:rPr>
        <w:t>самостоятельные нотные издания, объедин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3821">
        <w:rPr>
          <w:rFonts w:ascii="Times New Roman" w:hAnsi="Times New Roman" w:cs="Times New Roman"/>
          <w:sz w:val="28"/>
          <w:szCs w:val="28"/>
        </w:rPr>
        <w:t>нные в одном переплете (</w:t>
      </w:r>
      <w:proofErr w:type="spellStart"/>
      <w:r w:rsidRPr="00983821">
        <w:rPr>
          <w:rFonts w:ascii="Times New Roman" w:hAnsi="Times New Roman" w:cs="Times New Roman"/>
          <w:sz w:val="28"/>
          <w:szCs w:val="28"/>
        </w:rPr>
        <w:t>конволюте</w:t>
      </w:r>
      <w:proofErr w:type="spellEnd"/>
      <w:r w:rsidRPr="009838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также: </w:t>
      </w:r>
      <w:r w:rsidRPr="00983821">
        <w:rPr>
          <w:rFonts w:ascii="Times New Roman" w:hAnsi="Times New Roman" w:cs="Times New Roman"/>
          <w:sz w:val="28"/>
          <w:szCs w:val="28"/>
        </w:rPr>
        <w:t>отдельные партии (голоса) и партитура (клавир), изданные раздельно;</w:t>
      </w:r>
      <w:r w:rsidRPr="00D15B4C">
        <w:rPr>
          <w:rFonts w:ascii="Times New Roman" w:hAnsi="Times New Roman" w:cs="Times New Roman"/>
          <w:sz w:val="28"/>
          <w:szCs w:val="28"/>
        </w:rPr>
        <w:t xml:space="preserve"> </w:t>
      </w:r>
      <w:r w:rsidRPr="00983821">
        <w:rPr>
          <w:rFonts w:ascii="Times New Roman" w:hAnsi="Times New Roman" w:cs="Times New Roman"/>
          <w:sz w:val="28"/>
          <w:szCs w:val="28"/>
        </w:rPr>
        <w:t>отдельные партии (голоса), объединенные с партитурой (клавиром) в одном издании, а также партии, объедин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3821">
        <w:rPr>
          <w:rFonts w:ascii="Times New Roman" w:hAnsi="Times New Roman" w:cs="Times New Roman"/>
          <w:sz w:val="28"/>
          <w:szCs w:val="28"/>
        </w:rPr>
        <w:t>нные издательской папкой (обложкой)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5F39" w:rsidRPr="00983821" w:rsidRDefault="00055F39" w:rsidP="0065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2161">
        <w:rPr>
          <w:rFonts w:ascii="Times New Roman" w:hAnsi="Times New Roman" w:cs="Times New Roman"/>
          <w:sz w:val="28"/>
          <w:szCs w:val="28"/>
        </w:rPr>
        <w:t xml:space="preserve">каждая </w:t>
      </w:r>
      <w:r w:rsidRPr="00983821">
        <w:rPr>
          <w:rFonts w:ascii="Times New Roman" w:hAnsi="Times New Roman" w:cs="Times New Roman"/>
          <w:sz w:val="28"/>
          <w:szCs w:val="28"/>
        </w:rPr>
        <w:t>грампластинка;</w:t>
      </w:r>
    </w:p>
    <w:p w:rsidR="00926B18" w:rsidRPr="00926B18" w:rsidRDefault="00055F39" w:rsidP="0065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E608C" w:rsidRPr="00AE608C">
        <w:rPr>
          <w:rFonts w:ascii="Times New Roman" w:hAnsi="Times New Roman" w:cs="Times New Roman"/>
          <w:sz w:val="28"/>
          <w:szCs w:val="28"/>
        </w:rPr>
        <w:t xml:space="preserve">каждый элемент </w:t>
      </w:r>
      <w:r w:rsidRPr="00AE608C">
        <w:rPr>
          <w:rFonts w:ascii="Times New Roman" w:hAnsi="Times New Roman" w:cs="Times New Roman"/>
          <w:sz w:val="28"/>
          <w:szCs w:val="28"/>
        </w:rPr>
        <w:t>комбинированно</w:t>
      </w:r>
      <w:r w:rsidR="00AE608C" w:rsidRPr="00AE608C">
        <w:rPr>
          <w:rFonts w:ascii="Times New Roman" w:hAnsi="Times New Roman" w:cs="Times New Roman"/>
          <w:sz w:val="28"/>
          <w:szCs w:val="28"/>
        </w:rPr>
        <w:t>го</w:t>
      </w:r>
      <w:r w:rsidRPr="00AE60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608C">
        <w:rPr>
          <w:rFonts w:ascii="Times New Roman" w:hAnsi="Times New Roman" w:cs="Times New Roman"/>
          <w:sz w:val="28"/>
          <w:szCs w:val="28"/>
        </w:rPr>
        <w:t>многоформатно</w:t>
      </w:r>
      <w:r w:rsidR="00AE608C" w:rsidRPr="00AE60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608C">
        <w:rPr>
          <w:rFonts w:ascii="Times New Roman" w:hAnsi="Times New Roman" w:cs="Times New Roman"/>
          <w:sz w:val="28"/>
          <w:szCs w:val="28"/>
        </w:rPr>
        <w:t>, комплексно</w:t>
      </w:r>
      <w:r w:rsidR="00AE608C" w:rsidRPr="00AE608C">
        <w:rPr>
          <w:rFonts w:ascii="Times New Roman" w:hAnsi="Times New Roman" w:cs="Times New Roman"/>
          <w:sz w:val="28"/>
          <w:szCs w:val="28"/>
        </w:rPr>
        <w:t>го</w:t>
      </w:r>
      <w:r w:rsidRPr="00AE608C">
        <w:rPr>
          <w:rFonts w:ascii="Times New Roman" w:hAnsi="Times New Roman" w:cs="Times New Roman"/>
          <w:sz w:val="28"/>
          <w:szCs w:val="28"/>
        </w:rPr>
        <w:t>) издани</w:t>
      </w:r>
      <w:r w:rsidR="00AE608C" w:rsidRPr="00AE608C">
        <w:rPr>
          <w:rFonts w:ascii="Times New Roman" w:hAnsi="Times New Roman" w:cs="Times New Roman"/>
          <w:sz w:val="28"/>
          <w:szCs w:val="28"/>
        </w:rPr>
        <w:t>я</w:t>
      </w:r>
      <w:r w:rsidRPr="00AE608C">
        <w:rPr>
          <w:rFonts w:ascii="Times New Roman" w:hAnsi="Times New Roman" w:cs="Times New Roman"/>
          <w:sz w:val="28"/>
          <w:szCs w:val="28"/>
        </w:rPr>
        <w:t xml:space="preserve">, </w:t>
      </w:r>
      <w:r w:rsidR="00AE608C" w:rsidRPr="00AE608C">
        <w:rPr>
          <w:rFonts w:ascii="Times New Roman" w:hAnsi="Times New Roman" w:cs="Times New Roman"/>
          <w:sz w:val="28"/>
          <w:szCs w:val="28"/>
        </w:rPr>
        <w:t>располагающийся на отдельном</w:t>
      </w:r>
      <w:r w:rsidRPr="00AE608C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AE608C" w:rsidRPr="00AE608C">
        <w:rPr>
          <w:rFonts w:ascii="Times New Roman" w:hAnsi="Times New Roman" w:cs="Times New Roman"/>
          <w:sz w:val="28"/>
          <w:szCs w:val="28"/>
        </w:rPr>
        <w:t>ом</w:t>
      </w:r>
      <w:r w:rsidRPr="00AE608C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AE608C" w:rsidRPr="00AE608C">
        <w:rPr>
          <w:rFonts w:ascii="Times New Roman" w:hAnsi="Times New Roman" w:cs="Times New Roman"/>
          <w:sz w:val="28"/>
          <w:szCs w:val="28"/>
        </w:rPr>
        <w:t>е</w:t>
      </w:r>
      <w:r w:rsidRPr="00AE608C">
        <w:rPr>
          <w:rFonts w:ascii="Times New Roman" w:hAnsi="Times New Roman" w:cs="Times New Roman"/>
          <w:sz w:val="28"/>
          <w:szCs w:val="28"/>
        </w:rPr>
        <w:t>.</w:t>
      </w:r>
    </w:p>
    <w:p w:rsidR="00F3740B" w:rsidRPr="00F3740B" w:rsidRDefault="00F3740B" w:rsidP="00F3740B">
      <w:pPr>
        <w:pStyle w:val="a5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3740B">
        <w:rPr>
          <w:rFonts w:ascii="Times New Roman" w:hAnsi="Times New Roman" w:cs="Times New Roman"/>
          <w:iCs/>
          <w:color w:val="000000"/>
          <w:sz w:val="28"/>
          <w:szCs w:val="28"/>
        </w:rPr>
        <w:t>«Базы данных собственной генерации». Отражаются самостоятельно формируемые библиотекой БД, вне зависимости от места их расположения и степени доступности.</w:t>
      </w:r>
      <w:r w:rsidRPr="00F3740B">
        <w:rPr>
          <w:rFonts w:ascii="Times New Roman" w:hAnsi="Times New Roman" w:cs="Times New Roman"/>
          <w:szCs w:val="24"/>
        </w:rPr>
        <w:t xml:space="preserve"> </w:t>
      </w:r>
    </w:p>
    <w:p w:rsidR="00F3740B" w:rsidRPr="00F3740B" w:rsidRDefault="00F3740B" w:rsidP="00F3740B">
      <w:pPr>
        <w:pStyle w:val="a5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B">
        <w:rPr>
          <w:rFonts w:ascii="Times New Roman" w:hAnsi="Times New Roman" w:cs="Times New Roman"/>
          <w:iCs/>
          <w:color w:val="000000"/>
          <w:sz w:val="28"/>
          <w:szCs w:val="28"/>
        </w:rPr>
        <w:t>«Базы данных, созданные другими организациями». Отражаются используемые в отчётный период БД,</w:t>
      </w:r>
      <w:r w:rsidRPr="00F3740B">
        <w:rPr>
          <w:rFonts w:ascii="Times New Roman" w:hAnsi="Times New Roman" w:cs="Times New Roman"/>
          <w:sz w:val="28"/>
          <w:szCs w:val="28"/>
        </w:rPr>
        <w:t xml:space="preserve"> генерируемые издательствами, </w:t>
      </w:r>
      <w:proofErr w:type="spellStart"/>
      <w:r w:rsidRPr="00F3740B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F3740B">
        <w:rPr>
          <w:rFonts w:ascii="Times New Roman" w:hAnsi="Times New Roman" w:cs="Times New Roman"/>
          <w:sz w:val="28"/>
          <w:szCs w:val="28"/>
        </w:rPr>
        <w:t xml:space="preserve"> и т.п., полученные библиотекой во временное или постоянное пользование на условиях договора, контракта, лицензионного соглашения с производителями информации на платной или бесплатной основе, например, </w:t>
      </w:r>
      <w:proofErr w:type="spellStart"/>
      <w:r w:rsidRPr="00F3740B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F3740B">
        <w:rPr>
          <w:rFonts w:ascii="Times New Roman" w:hAnsi="Times New Roman" w:cs="Times New Roman"/>
          <w:sz w:val="28"/>
          <w:szCs w:val="28"/>
        </w:rPr>
        <w:t>, «Законодательство России», «</w:t>
      </w:r>
      <w:proofErr w:type="spellStart"/>
      <w:r w:rsidRPr="00F3740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3740B">
        <w:rPr>
          <w:rFonts w:ascii="Times New Roman" w:hAnsi="Times New Roman" w:cs="Times New Roman"/>
          <w:sz w:val="28"/>
          <w:szCs w:val="28"/>
        </w:rPr>
        <w:t>», Первая Интернациональная Онлайн-Библиотека для инвалидов по зрению «Логос» и т. п.</w:t>
      </w:r>
    </w:p>
    <w:p w:rsidR="003F68C1" w:rsidRPr="0036584E" w:rsidRDefault="000965B9" w:rsidP="000965B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84E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36584E">
        <w:rPr>
          <w:rFonts w:ascii="Times New Roman" w:hAnsi="Times New Roman" w:cs="Times New Roman"/>
          <w:sz w:val="28"/>
          <w:szCs w:val="28"/>
        </w:rPr>
        <w:t xml:space="preserve"> –</w:t>
      </w:r>
      <w:r w:rsidR="007F01BA">
        <w:rPr>
          <w:rFonts w:ascii="Times New Roman" w:hAnsi="Times New Roman" w:cs="Times New Roman"/>
          <w:sz w:val="28"/>
          <w:szCs w:val="28"/>
        </w:rPr>
        <w:t xml:space="preserve"> </w:t>
      </w:r>
      <w:r w:rsidR="000207D1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показатель достаточности библиотечного фонда, среднее 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количество </w:t>
      </w:r>
      <w:r w:rsidR="000207D1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книг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приходящееся на одного </w:t>
      </w:r>
      <w:r w:rsidR="000207D1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зарегистрированного 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читателя</w:t>
      </w:r>
      <w:r w:rsidR="000207D1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Р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ассчитывается делением объёма фонда</w:t>
      </w:r>
      <w:r w:rsidR="00875C6A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(в </w:t>
      </w:r>
      <w:r w:rsidR="0021657E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ед. </w:t>
      </w:r>
      <w:r w:rsidR="00BA6A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учёта</w:t>
      </w:r>
      <w:r w:rsidR="00875C6A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 на число читателей</w:t>
      </w:r>
      <w:r w:rsidR="003F68C1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0207D1" w:rsidRPr="0036584E" w:rsidRDefault="003F68C1" w:rsidP="001908D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Обращаемость</w:t>
      </w:r>
      <w:r w:rsidR="007F01B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r w:rsidR="00F3740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– степень использования </w:t>
      </w:r>
      <w:r w:rsidRPr="0036584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фонда, с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реднее число книговыдач, приходящихся на единицу</w:t>
      </w:r>
      <w:r w:rsidR="00F3740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6584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фонда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Исчисляется пут</w:t>
      </w:r>
      <w:r w:rsidR="00B64F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ё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 деления количества книговыдач за год на количество книг, значащихся на конец года</w:t>
      </w:r>
      <w:r w:rsidR="000207D1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</w:t>
      </w:r>
      <w:r w:rsidR="0021657E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ед. </w:t>
      </w:r>
      <w:r w:rsidR="00B64F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учёта</w:t>
      </w:r>
      <w:r w:rsidR="000207D1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).</w:t>
      </w:r>
    </w:p>
    <w:p w:rsidR="00DB27A0" w:rsidRPr="0036584E" w:rsidRDefault="00DB27A0" w:rsidP="00DD1500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lastRenderedPageBreak/>
        <w:t>Требования нормативов к площади книгохранилищ зафиксированы в Модельном стандарте деятельности специальной библиотеки для слепых субъекта Российской Федерации</w:t>
      </w:r>
      <w:r w:rsidR="0021657E" w:rsidRPr="0036584E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21657E" w:rsidRPr="0036584E">
        <w:rPr>
          <w:rFonts w:ascii="Times New Roman" w:hAnsi="Times New Roman" w:cs="Times New Roman"/>
          <w:sz w:val="28"/>
          <w:szCs w:val="28"/>
        </w:rPr>
        <w:t>.</w:t>
      </w:r>
    </w:p>
    <w:p w:rsidR="00D54A5F" w:rsidRPr="0036584E" w:rsidRDefault="00DB27A0" w:rsidP="00CE2DDB">
      <w:pPr>
        <w:pStyle w:val="a5"/>
        <w:numPr>
          <w:ilvl w:val="2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разделе отражаются сведения о </w:t>
      </w:r>
      <w:r w:rsidRPr="0036584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фактическом 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ведении в отчётном году электронного и карточных каталогов </w:t>
      </w:r>
      <w:r w:rsidR="008B7400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для пользователей 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(без указания типа каталога и количества записей/карточек). Если каталог не ведётся или </w:t>
      </w:r>
      <w:r w:rsidR="00CE2DDB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законсервирован, ставится отметка «нет».</w:t>
      </w:r>
      <w:r w:rsidR="00EF0A4C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Служебные каталоги в разделе не отражаются.</w:t>
      </w:r>
    </w:p>
    <w:p w:rsidR="00CE2DDB" w:rsidRPr="0036584E" w:rsidRDefault="00CE2DDB" w:rsidP="00CE2DDB">
      <w:pPr>
        <w:pStyle w:val="a5"/>
        <w:numPr>
          <w:ilvl w:val="2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Перечисляются картотеки, которые велись библиотекой в отч</w:t>
      </w:r>
      <w:r w:rsidR="008B7400"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ё</w:t>
      </w:r>
      <w:r w:rsidRPr="003658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тном году.</w:t>
      </w:r>
    </w:p>
    <w:p w:rsidR="00CE2DDB" w:rsidRPr="0036584E" w:rsidRDefault="00CE2DDB" w:rsidP="00CE2DDB">
      <w:pPr>
        <w:pStyle w:val="a5"/>
        <w:ind w:left="6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2DDB" w:rsidRPr="0036584E" w:rsidRDefault="00CE2DDB" w:rsidP="00F6412D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Предоставляемые библиотекой услуги</w:t>
      </w:r>
    </w:p>
    <w:p w:rsidR="00F6412D" w:rsidRPr="0036584E" w:rsidRDefault="00F6412D" w:rsidP="006E56B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="00DF78EF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E56B5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Отражаются статистические показатели по библиотеке в целом (включая филиалы и </w:t>
      </w:r>
      <w:proofErr w:type="spellStart"/>
      <w:r w:rsidR="006E56B5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внестационарную</w:t>
      </w:r>
      <w:proofErr w:type="spellEnd"/>
      <w:r w:rsidR="006E56B5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сеть):</w:t>
      </w:r>
    </w:p>
    <w:p w:rsidR="00B15269" w:rsidRDefault="006E56B5" w:rsidP="006E56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– в числ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о зарегистрированных пользователей электронными ресурсами входят</w:t>
      </w:r>
      <w:r w:rsidR="00B15269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B15269" w:rsidRDefault="006E56B5" w:rsidP="00500FD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15269">
        <w:rPr>
          <w:rFonts w:ascii="Times New Roman" w:hAnsi="Times New Roman" w:cs="Times New Roman"/>
          <w:iCs/>
          <w:color w:val="000000"/>
          <w:sz w:val="28"/>
          <w:szCs w:val="28"/>
        </w:rPr>
        <w:t>пользователи стационарных структурных подразделений</w:t>
      </w:r>
      <w:r w:rsidR="00E14928" w:rsidRPr="00B152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(отделов обслуживания, филиалов</w:t>
      </w:r>
      <w:r w:rsidR="008C35B9">
        <w:rPr>
          <w:rFonts w:ascii="Times New Roman" w:hAnsi="Times New Roman" w:cs="Times New Roman"/>
          <w:iCs/>
          <w:color w:val="000000"/>
          <w:sz w:val="28"/>
          <w:szCs w:val="28"/>
        </w:rPr>
        <w:t>) и</w:t>
      </w:r>
      <w:r w:rsidR="00E14928" w:rsidRPr="00B152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библиотечных пунктов</w:t>
      </w:r>
      <w:r w:rsidRPr="00B15269">
        <w:rPr>
          <w:rFonts w:ascii="Times New Roman" w:hAnsi="Times New Roman" w:cs="Times New Roman"/>
          <w:iCs/>
          <w:color w:val="000000"/>
          <w:sz w:val="28"/>
          <w:szCs w:val="28"/>
        </w:rPr>
        <w:t>, читающие электронные издания на съёмных носителях</w:t>
      </w:r>
      <w:r w:rsidR="00B15269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  <w:r w:rsidRPr="00B152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E56B5" w:rsidRPr="00500FD1" w:rsidRDefault="00B15269" w:rsidP="00500FD1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00F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пользователи, </w:t>
      </w:r>
      <w:r w:rsidR="00500FD1" w:rsidRPr="00500FD1">
        <w:rPr>
          <w:rFonts w:ascii="Times New Roman" w:hAnsi="Times New Roman" w:cs="Times New Roman"/>
          <w:sz w:val="28"/>
          <w:szCs w:val="28"/>
        </w:rPr>
        <w:t>использующие удалённый (дистанционный) доступ к информационным ресурсам</w:t>
      </w:r>
      <w:r w:rsidR="00500FD1" w:rsidRPr="00500F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библиотеки через сеть интернет,</w:t>
      </w:r>
      <w:r w:rsidR="00B57CBC" w:rsidRPr="00500F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00FD1" w:rsidRPr="00500F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прошедшие процесс регистрации</w:t>
      </w:r>
      <w:r w:rsidR="0069024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500FD1" w:rsidRPr="00500FD1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500FD1" w:rsidRPr="00500F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сайте библиотеки</w:t>
      </w:r>
      <w:r w:rsidR="00500F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B57CBC" w:rsidRPr="0036584E" w:rsidRDefault="00B57CBC" w:rsidP="006E56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– в строке «Количество посадочных мест в библиотеке» отражается суммарное число посадочных мест, которые библиотека готова одно</w:t>
      </w:r>
      <w:r w:rsidR="00180D6B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времен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но обеспечить пользователям: в отделах обслуживания, местах проведения мероприятий, АРМы для посетителей, в местах отдыха, ожидания и общения, в кабинах для индивидуального чтения, местах индивидуального консультирования и т.п.;</w:t>
      </w:r>
    </w:p>
    <w:p w:rsidR="00764665" w:rsidRPr="0036584E" w:rsidRDefault="000F2B9B" w:rsidP="0076466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F83EEA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оличество посещений библиотеки за год, в </w:t>
      </w:r>
      <w:proofErr w:type="spellStart"/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т.ч</w:t>
      </w:r>
      <w:proofErr w:type="spellEnd"/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., число посещений массовых мероприятий и удалённых обращений, </w:t>
      </w:r>
      <w:r w:rsidR="00764665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должно соответствовать аналогичным показателям формы 6-НК.</w:t>
      </w:r>
    </w:p>
    <w:p w:rsidR="00F83EEA" w:rsidRPr="0036584E" w:rsidRDefault="000F2B9B" w:rsidP="006E56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8.4. Книговыдача отражается в тех же </w:t>
      </w:r>
      <w:r w:rsidR="00F83EEA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единицах и</w:t>
      </w:r>
      <w:r w:rsidR="00180D6B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змер</w:t>
      </w:r>
      <w:r w:rsidR="00F83EEA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ения, что и фонд – названиях и единицах </w:t>
      </w:r>
      <w:r w:rsidR="002C375F">
        <w:rPr>
          <w:rFonts w:ascii="Times New Roman" w:hAnsi="Times New Roman" w:cs="Times New Roman"/>
          <w:iCs/>
          <w:color w:val="000000"/>
          <w:sz w:val="28"/>
          <w:szCs w:val="28"/>
        </w:rPr>
        <w:t>учёта</w:t>
      </w:r>
      <w:r w:rsidR="00F83EEA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83EEA" w:rsidRPr="0036584E">
        <w:rPr>
          <w:rFonts w:ascii="Times New Roman" w:hAnsi="Times New Roman" w:cs="Times New Roman"/>
          <w:sz w:val="28"/>
          <w:szCs w:val="28"/>
        </w:rPr>
        <w:t>по видам издани</w:t>
      </w:r>
      <w:r w:rsidR="00077FEA" w:rsidRPr="0036584E">
        <w:rPr>
          <w:rFonts w:ascii="Times New Roman" w:hAnsi="Times New Roman" w:cs="Times New Roman"/>
          <w:sz w:val="28"/>
          <w:szCs w:val="28"/>
        </w:rPr>
        <w:t>й</w:t>
      </w:r>
      <w:r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83EEA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– литература РТШ, «</w:t>
      </w:r>
      <w:r w:rsidR="00F83EEA" w:rsidRPr="0036584E">
        <w:rPr>
          <w:rFonts w:ascii="Times New Roman" w:hAnsi="Times New Roman" w:cs="Times New Roman"/>
          <w:color w:val="000000"/>
          <w:sz w:val="28"/>
          <w:szCs w:val="28"/>
        </w:rPr>
        <w:t>говорящие» книги на кассетах</w:t>
      </w:r>
      <w:r w:rsidR="00F83EEA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(для мониторинга использования этого вида носителя в специальных библиотеках), </w:t>
      </w:r>
      <w:r w:rsidR="00F83EEA" w:rsidRPr="0036584E">
        <w:rPr>
          <w:rFonts w:ascii="Times New Roman" w:hAnsi="Times New Roman" w:cs="Times New Roman"/>
          <w:color w:val="000000"/>
          <w:sz w:val="28"/>
          <w:szCs w:val="28"/>
        </w:rPr>
        <w:t>электронных документов на съёмных носителях</w:t>
      </w:r>
      <w:r w:rsidR="00180D6B" w:rsidRPr="003658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0D6B" w:rsidRPr="0036584E">
        <w:rPr>
          <w:rFonts w:ascii="Times New Roman" w:hAnsi="Times New Roman" w:cs="Times New Roman"/>
          <w:sz w:val="28"/>
          <w:szCs w:val="28"/>
        </w:rPr>
        <w:t>Аналогично отражается выдача изданий по межбиблиотечному и международному библиотечному абонементу (п. 8.4.2.) и надомно</w:t>
      </w:r>
      <w:r w:rsidR="00077FEA" w:rsidRPr="0036584E">
        <w:rPr>
          <w:rFonts w:ascii="Times New Roman" w:hAnsi="Times New Roman" w:cs="Times New Roman"/>
          <w:sz w:val="28"/>
          <w:szCs w:val="28"/>
        </w:rPr>
        <w:t>му</w:t>
      </w:r>
      <w:r w:rsidR="00180D6B" w:rsidRPr="0036584E">
        <w:rPr>
          <w:rFonts w:ascii="Times New Roman" w:hAnsi="Times New Roman" w:cs="Times New Roman"/>
          <w:sz w:val="28"/>
          <w:szCs w:val="28"/>
        </w:rPr>
        <w:t xml:space="preserve"> абонемент</w:t>
      </w:r>
      <w:r w:rsidR="00077FEA" w:rsidRPr="0036584E">
        <w:rPr>
          <w:rFonts w:ascii="Times New Roman" w:hAnsi="Times New Roman" w:cs="Times New Roman"/>
          <w:sz w:val="28"/>
          <w:szCs w:val="28"/>
        </w:rPr>
        <w:t>у</w:t>
      </w:r>
      <w:r w:rsidR="00180D6B" w:rsidRPr="0036584E">
        <w:rPr>
          <w:rFonts w:ascii="Times New Roman" w:hAnsi="Times New Roman" w:cs="Times New Roman"/>
          <w:sz w:val="28"/>
          <w:szCs w:val="28"/>
        </w:rPr>
        <w:t xml:space="preserve"> (п. 8.9.)</w:t>
      </w:r>
      <w:r w:rsidR="00F83EEA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57CBC" w:rsidRPr="0036584E" w:rsidRDefault="00F83EEA" w:rsidP="0076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при заполнении таблицы 8.4.1. следует обратить внимание на то, что речь идёт о выдаче </w:t>
      </w:r>
      <w:r w:rsidRPr="0036584E">
        <w:rPr>
          <w:rFonts w:ascii="Times New Roman" w:hAnsi="Times New Roman" w:cs="Times New Roman"/>
          <w:b/>
          <w:color w:val="000000"/>
          <w:sz w:val="28"/>
          <w:szCs w:val="28"/>
        </w:rPr>
        <w:t>цифровых «говорящих» книг</w:t>
      </w:r>
      <w:r w:rsidRPr="0036584E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764665" w:rsidRPr="0036584E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собственных </w:t>
      </w:r>
      <w:r w:rsidRPr="0036584E">
        <w:rPr>
          <w:rFonts w:ascii="Times New Roman" w:hAnsi="Times New Roman" w:cs="Times New Roman"/>
          <w:color w:val="000000"/>
          <w:sz w:val="28"/>
          <w:szCs w:val="28"/>
        </w:rPr>
        <w:t>баз данных</w:t>
      </w:r>
      <w:r w:rsidR="00764665" w:rsidRPr="0036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665" w:rsidRPr="003658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</w:t>
      </w:r>
      <w:r w:rsidR="00764665" w:rsidRPr="0036584E">
        <w:rPr>
          <w:rFonts w:ascii="Times New Roman" w:hAnsi="Times New Roman" w:cs="Times New Roman"/>
          <w:iCs/>
          <w:color w:val="000000"/>
          <w:sz w:val="28"/>
          <w:szCs w:val="28"/>
        </w:rPr>
        <w:t>БД,</w:t>
      </w:r>
      <w:r w:rsidR="00764665" w:rsidRPr="0036584E">
        <w:rPr>
          <w:rFonts w:ascii="Times New Roman" w:hAnsi="Times New Roman" w:cs="Times New Roman"/>
          <w:sz w:val="28"/>
          <w:szCs w:val="28"/>
        </w:rPr>
        <w:t xml:space="preserve"> доступ к которым получен библиотекой на условиях договора (контракта, лицензионного соглашения), например, </w:t>
      </w:r>
      <w:proofErr w:type="spellStart"/>
      <w:r w:rsidR="00764665" w:rsidRPr="0036584E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764665" w:rsidRPr="0036584E">
        <w:rPr>
          <w:rFonts w:ascii="Times New Roman" w:hAnsi="Times New Roman" w:cs="Times New Roman"/>
          <w:sz w:val="28"/>
          <w:szCs w:val="28"/>
        </w:rPr>
        <w:t>, Первая Интернациональная Онлайн-Библиотека для инвалидов по зрению «Логос» и т. п.</w:t>
      </w:r>
    </w:p>
    <w:p w:rsidR="00171D3D" w:rsidRPr="0036584E" w:rsidRDefault="00171D3D" w:rsidP="00764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8.8.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Отражается информация о действующих в библиотеке клубах, кружках, любительских объединениях (</w:t>
      </w:r>
      <w:r w:rsidRPr="00365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количественно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, без перечисления названий).</w:t>
      </w:r>
    </w:p>
    <w:p w:rsidR="006E56B5" w:rsidRPr="0036584E" w:rsidRDefault="00180D6B" w:rsidP="006E56B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8.10. Отражаются показатели услуг, предоставляемых по запросам пользователей. Список может быть дополнен.</w:t>
      </w:r>
    </w:p>
    <w:p w:rsidR="00180D6B" w:rsidRPr="0036584E" w:rsidRDefault="00180D6B" w:rsidP="006E56B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8.11. – 8.1</w:t>
      </w:r>
      <w:r w:rsidR="00202DC8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02DC8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Отражаются показатели обслуживания пользователей – юридических лиц (</w:t>
      </w:r>
      <w:r w:rsidR="00202DC8" w:rsidRPr="00365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количественно</w:t>
      </w:r>
      <w:r w:rsidR="00202DC8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, без перечисления названий каждой организации). Список может быть дополнен.</w:t>
      </w:r>
    </w:p>
    <w:p w:rsidR="00202DC8" w:rsidRPr="0036584E" w:rsidRDefault="00202DC8" w:rsidP="006E56B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2DC8" w:rsidRPr="0036584E" w:rsidRDefault="00202DC8" w:rsidP="00891B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 w:rsidR="00690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Научно-исследовательская и организационно-методическая работа</w:t>
      </w:r>
    </w:p>
    <w:p w:rsidR="00202DC8" w:rsidRPr="0036584E" w:rsidRDefault="00891B93" w:rsidP="00891B9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9.1. </w:t>
      </w:r>
      <w:r w:rsidR="00202DC8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Научно-исследовательская работа в библиотеке подразумевает</w:t>
      </w:r>
      <w:r w:rsidR="00054B28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теоретические и прикладные исследования, практические разработки, направленные на </w:t>
      </w:r>
      <w:r w:rsidR="00054B28" w:rsidRPr="0036584E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E92F5B" w:rsidRPr="0036584E"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r w:rsidR="00054B28" w:rsidRPr="0036584E">
        <w:rPr>
          <w:rFonts w:ascii="Times New Roman" w:hAnsi="Times New Roman" w:cs="Times New Roman"/>
          <w:sz w:val="28"/>
          <w:szCs w:val="28"/>
        </w:rPr>
        <w:t>процессов</w:t>
      </w:r>
      <w:r w:rsidR="00E92F5B" w:rsidRPr="0036584E">
        <w:rPr>
          <w:rFonts w:ascii="Times New Roman" w:hAnsi="Times New Roman" w:cs="Times New Roman"/>
          <w:sz w:val="28"/>
          <w:szCs w:val="28"/>
        </w:rPr>
        <w:t>.</w:t>
      </w:r>
    </w:p>
    <w:p w:rsidR="00202DC8" w:rsidRPr="0036584E" w:rsidRDefault="00202DC8" w:rsidP="00891B9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графе «Основные результаты» </w:t>
      </w:r>
      <w:r w:rsidR="0005194D" w:rsidRPr="00365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кратко 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отражаются </w:t>
      </w:r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конкретные результаты проведения НИР,</w:t>
      </w:r>
      <w:r w:rsidR="00AB3154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например</w:t>
      </w:r>
      <w:proofErr w:type="gramEnd"/>
      <w:r w:rsidR="003715DE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корректировка направлений деятельности </w:t>
      </w:r>
      <w:r w:rsidR="00171D3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</w:t>
      </w:r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планов</w:t>
      </w:r>
      <w:r w:rsidR="00171D3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</w:t>
      </w:r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проектов</w:t>
      </w:r>
      <w:r w:rsidR="00171D3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</w:t>
      </w:r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методик</w:t>
      </w:r>
      <w:r w:rsidR="00171D3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</w:t>
      </w:r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технологий</w:t>
      </w:r>
      <w:r w:rsidR="00171D3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публикации</w:t>
      </w:r>
      <w:r w:rsidR="00891B93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91B93" w:rsidRPr="0036584E">
        <w:rPr>
          <w:rFonts w:ascii="Times New Roman" w:hAnsi="Times New Roman" w:cs="Times New Roman"/>
          <w:sz w:val="28"/>
          <w:szCs w:val="28"/>
        </w:rPr>
        <w:t>научно-обоснованные рекомендации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891B93" w:rsidRPr="0036584E">
        <w:rPr>
          <w:rFonts w:ascii="Times New Roman" w:hAnsi="Times New Roman" w:cs="Times New Roman"/>
          <w:sz w:val="28"/>
          <w:szCs w:val="28"/>
        </w:rPr>
        <w:t xml:space="preserve"> инструктивно-методические материалы</w:t>
      </w:r>
      <w:r w:rsidR="0005194D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т.п.</w:t>
      </w:r>
    </w:p>
    <w:p w:rsidR="007C46B7" w:rsidRPr="0036584E" w:rsidRDefault="00C96807" w:rsidP="002F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9.4. </w:t>
      </w:r>
      <w:r w:rsidR="00F860EE" w:rsidRPr="0036584E">
        <w:rPr>
          <w:rFonts w:ascii="Times New Roman" w:hAnsi="Times New Roman" w:cs="Times New Roman"/>
          <w:sz w:val="28"/>
          <w:szCs w:val="28"/>
        </w:rPr>
        <w:t xml:space="preserve">В раздел включается информация об организованных библиотекой в отчётном году </w:t>
      </w:r>
      <w:r w:rsidR="00F860EE" w:rsidRPr="0036584E">
        <w:rPr>
          <w:rFonts w:ascii="Times New Roman" w:hAnsi="Times New Roman" w:cs="Times New Roman"/>
          <w:b/>
          <w:sz w:val="28"/>
          <w:szCs w:val="28"/>
        </w:rPr>
        <w:t>м</w:t>
      </w:r>
      <w:r w:rsidRPr="0036584E">
        <w:rPr>
          <w:rFonts w:ascii="Times New Roman" w:hAnsi="Times New Roman" w:cs="Times New Roman"/>
          <w:b/>
          <w:sz w:val="28"/>
          <w:szCs w:val="28"/>
        </w:rPr>
        <w:t>етодически</w:t>
      </w:r>
      <w:r w:rsidR="00F860EE" w:rsidRPr="0036584E">
        <w:rPr>
          <w:rFonts w:ascii="Times New Roman" w:hAnsi="Times New Roman" w:cs="Times New Roman"/>
          <w:b/>
          <w:sz w:val="28"/>
          <w:szCs w:val="28"/>
        </w:rPr>
        <w:t>х</w:t>
      </w:r>
      <w:r w:rsidRPr="0036584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860EE" w:rsidRPr="0036584E">
        <w:rPr>
          <w:rFonts w:ascii="Times New Roman" w:hAnsi="Times New Roman" w:cs="Times New Roman"/>
          <w:sz w:val="28"/>
          <w:szCs w:val="28"/>
        </w:rPr>
        <w:t>х</w:t>
      </w:r>
      <w:r w:rsidRPr="0036584E">
        <w:rPr>
          <w:rFonts w:ascii="Times New Roman" w:hAnsi="Times New Roman" w:cs="Times New Roman"/>
          <w:sz w:val="28"/>
          <w:szCs w:val="28"/>
        </w:rPr>
        <w:t xml:space="preserve">. </w:t>
      </w:r>
      <w:r w:rsidR="00F860EE" w:rsidRPr="0036584E">
        <w:rPr>
          <w:rFonts w:ascii="Times New Roman" w:hAnsi="Times New Roman" w:cs="Times New Roman"/>
          <w:sz w:val="28"/>
          <w:szCs w:val="28"/>
        </w:rPr>
        <w:t>Типы мероприятий могут быть, например, такими</w:t>
      </w:r>
      <w:r w:rsidR="007C46B7" w:rsidRPr="0036584E">
        <w:rPr>
          <w:rFonts w:ascii="Times New Roman" w:hAnsi="Times New Roman" w:cs="Times New Roman"/>
          <w:sz w:val="28"/>
          <w:szCs w:val="28"/>
        </w:rPr>
        <w:t>: диспут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коллоквиум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круглый стол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совещание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6B7" w:rsidRPr="0036584E">
        <w:rPr>
          <w:rFonts w:ascii="Times New Roman" w:hAnsi="Times New Roman" w:cs="Times New Roman"/>
          <w:sz w:val="28"/>
          <w:szCs w:val="28"/>
        </w:rPr>
        <w:t>тифлосессия</w:t>
      </w:r>
      <w:proofErr w:type="spellEnd"/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6B7" w:rsidRPr="0036584E">
        <w:rPr>
          <w:rFonts w:ascii="Times New Roman" w:hAnsi="Times New Roman" w:cs="Times New Roman"/>
          <w:sz w:val="28"/>
          <w:szCs w:val="28"/>
        </w:rPr>
        <w:t>тифлотурне</w:t>
      </w:r>
      <w:proofErr w:type="spellEnd"/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сл</w:t>
      </w:r>
      <w:r w:rsidR="003715DE" w:rsidRPr="0036584E">
        <w:rPr>
          <w:rFonts w:ascii="Times New Roman" w:hAnsi="Times New Roman" w:cs="Times New Roman"/>
          <w:sz w:val="28"/>
          <w:szCs w:val="28"/>
        </w:rPr>
        <w:t>ё</w:t>
      </w:r>
      <w:r w:rsidR="007C46B7" w:rsidRPr="0036584E">
        <w:rPr>
          <w:rFonts w:ascii="Times New Roman" w:hAnsi="Times New Roman" w:cs="Times New Roman"/>
          <w:sz w:val="28"/>
          <w:szCs w:val="28"/>
        </w:rPr>
        <w:t>т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ярмарка проектов</w:t>
      </w:r>
      <w:r w:rsidR="003715DE" w:rsidRPr="0036584E">
        <w:rPr>
          <w:rFonts w:ascii="Times New Roman" w:hAnsi="Times New Roman" w:cs="Times New Roman"/>
          <w:sz w:val="28"/>
          <w:szCs w:val="28"/>
        </w:rPr>
        <w:t>,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экскурсия</w:t>
      </w:r>
      <w:r w:rsidR="003715DE" w:rsidRPr="0036584E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891B93" w:rsidRPr="0036584E" w:rsidRDefault="00891B93" w:rsidP="002F5A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5DE" w:rsidRPr="0036584E" w:rsidRDefault="003715DE" w:rsidP="003715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10.</w:t>
      </w:r>
      <w:r w:rsidR="007F0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Состояние автоматизации и информатизации библиотеки</w:t>
      </w:r>
    </w:p>
    <w:p w:rsidR="00D7798F" w:rsidRPr="0036584E" w:rsidRDefault="00D7798F" w:rsidP="00D77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10.1. Отражается информация о</w:t>
      </w:r>
      <w:r w:rsidR="00EB644A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наличии или отсутствии </w:t>
      </w:r>
      <w:r w:rsidR="001F40A1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доступа </w:t>
      </w:r>
      <w:r w:rsidR="002F5AB6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F40A1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Интернет в центральной библиотеке и в филиалах.</w:t>
      </w:r>
    </w:p>
    <w:p w:rsidR="003715DE" w:rsidRPr="0036584E" w:rsidRDefault="003715DE" w:rsidP="00D7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8F" w:rsidRPr="0036584E" w:rsidRDefault="00D7798F" w:rsidP="00D77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11. </w:t>
      </w:r>
      <w:r w:rsidR="00982A1C" w:rsidRPr="0036584E">
        <w:rPr>
          <w:rFonts w:ascii="Times New Roman" w:hAnsi="Times New Roman" w:cs="Times New Roman"/>
          <w:sz w:val="28"/>
          <w:szCs w:val="28"/>
        </w:rPr>
        <w:t>Управление библиотекой</w:t>
      </w:r>
    </w:p>
    <w:p w:rsidR="007C46B7" w:rsidRPr="0036584E" w:rsidRDefault="00D7798F" w:rsidP="00C7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>11.1. В графе «</w:t>
      </w:r>
      <w:r w:rsidR="007C46B7" w:rsidRPr="0036584E">
        <w:rPr>
          <w:rFonts w:ascii="Times New Roman" w:hAnsi="Times New Roman" w:cs="Times New Roman"/>
          <w:sz w:val="28"/>
          <w:szCs w:val="28"/>
        </w:rPr>
        <w:t>Профессиональная биография</w:t>
      </w:r>
      <w:r w:rsidRPr="0036584E">
        <w:rPr>
          <w:rFonts w:ascii="Times New Roman" w:hAnsi="Times New Roman" w:cs="Times New Roman"/>
          <w:sz w:val="28"/>
          <w:szCs w:val="28"/>
        </w:rPr>
        <w:t xml:space="preserve">» </w:t>
      </w:r>
      <w:r w:rsidR="00AB3154" w:rsidRPr="0036584E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AB3154" w:rsidRPr="0036584E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7C46B7" w:rsidRPr="0036584E">
        <w:rPr>
          <w:rFonts w:ascii="Times New Roman" w:hAnsi="Times New Roman" w:cs="Times New Roman"/>
          <w:sz w:val="28"/>
          <w:szCs w:val="28"/>
        </w:rPr>
        <w:t>информаци</w:t>
      </w:r>
      <w:r w:rsidR="00AB3154" w:rsidRPr="0036584E">
        <w:rPr>
          <w:rFonts w:ascii="Times New Roman" w:hAnsi="Times New Roman" w:cs="Times New Roman"/>
          <w:sz w:val="28"/>
          <w:szCs w:val="28"/>
        </w:rPr>
        <w:t xml:space="preserve">я 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о профессиональном опыте </w:t>
      </w:r>
      <w:r w:rsidR="00F56610" w:rsidRPr="0036584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B3154" w:rsidRPr="0036584E">
        <w:rPr>
          <w:rFonts w:ascii="Times New Roman" w:hAnsi="Times New Roman" w:cs="Times New Roman"/>
          <w:sz w:val="28"/>
          <w:szCs w:val="28"/>
        </w:rPr>
        <w:t xml:space="preserve">(заместителя руководителя) 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до вступления </w:t>
      </w:r>
      <w:r w:rsidR="00AB3154" w:rsidRPr="0036584E">
        <w:rPr>
          <w:rFonts w:ascii="Times New Roman" w:hAnsi="Times New Roman" w:cs="Times New Roman"/>
          <w:sz w:val="28"/>
          <w:szCs w:val="28"/>
        </w:rPr>
        <w:t>в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должность, дат</w:t>
      </w:r>
      <w:r w:rsidR="00AB3154" w:rsidRPr="0036584E">
        <w:rPr>
          <w:rFonts w:ascii="Times New Roman" w:hAnsi="Times New Roman" w:cs="Times New Roman"/>
          <w:sz w:val="28"/>
          <w:szCs w:val="28"/>
        </w:rPr>
        <w:t>а</w:t>
      </w:r>
      <w:r w:rsidR="007C46B7" w:rsidRPr="0036584E">
        <w:rPr>
          <w:rFonts w:ascii="Times New Roman" w:hAnsi="Times New Roman" w:cs="Times New Roman"/>
          <w:sz w:val="28"/>
          <w:szCs w:val="28"/>
        </w:rPr>
        <w:t xml:space="preserve"> вступления в должность, ключевые события карьеры и т.</w:t>
      </w:r>
      <w:r w:rsidR="00F56610" w:rsidRPr="0036584E">
        <w:rPr>
          <w:rFonts w:ascii="Times New Roman" w:hAnsi="Times New Roman" w:cs="Times New Roman"/>
          <w:sz w:val="28"/>
          <w:szCs w:val="28"/>
        </w:rPr>
        <w:t xml:space="preserve"> </w:t>
      </w:r>
      <w:r w:rsidR="007C46B7" w:rsidRPr="0036584E">
        <w:rPr>
          <w:rFonts w:ascii="Times New Roman" w:hAnsi="Times New Roman" w:cs="Times New Roman"/>
          <w:sz w:val="28"/>
          <w:szCs w:val="28"/>
        </w:rPr>
        <w:t>п.</w:t>
      </w:r>
    </w:p>
    <w:p w:rsidR="003739B6" w:rsidRPr="0036584E" w:rsidRDefault="003739B6" w:rsidP="00C7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10" w:rsidRPr="0036584E" w:rsidRDefault="00F56610" w:rsidP="00C77EC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Состояние кадрового ресурса библиотеки </w:t>
      </w:r>
    </w:p>
    <w:p w:rsidR="00AB3154" w:rsidRPr="0036584E" w:rsidRDefault="001327F3" w:rsidP="00C77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Данные в раздел предоставляются по состоянию на конец отчётного года.</w:t>
      </w:r>
      <w:r w:rsidR="00AB3154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56610" w:rsidRPr="0036584E" w:rsidRDefault="00AB3154" w:rsidP="00C77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Таблицы раздела включают показатели, аналогичные показателям формы 6-НК</w:t>
      </w:r>
      <w:r w:rsidR="00C77EC9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77EC9" w:rsidRPr="0036584E" w:rsidRDefault="00C77EC9" w:rsidP="00C77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– п. 12.1. – по штатному составу в целом;</w:t>
      </w:r>
    </w:p>
    <w:p w:rsidR="00C77EC9" w:rsidRPr="0036584E" w:rsidRDefault="00C77EC9" w:rsidP="00C77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п. 12.2. – по основному персоналу. </w:t>
      </w:r>
    </w:p>
    <w:p w:rsidR="000424F5" w:rsidRPr="0036584E" w:rsidRDefault="000424F5" w:rsidP="0086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24F5" w:rsidRPr="0036584E" w:rsidRDefault="000424F5" w:rsidP="0086511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13.</w:t>
      </w:r>
      <w:r w:rsidR="007F0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Состояние и использование материально-технической базы</w:t>
      </w:r>
    </w:p>
    <w:p w:rsidR="00865114" w:rsidRPr="0036584E" w:rsidRDefault="00865114" w:rsidP="0086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Таблицы раздела заполняются аналогично таблицам Мониторинга предыдущей редакции.  </w:t>
      </w:r>
    </w:p>
    <w:p w:rsidR="000424F5" w:rsidRPr="0036584E" w:rsidRDefault="000424F5" w:rsidP="0086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4" w:rsidRPr="0036584E" w:rsidRDefault="008870D4" w:rsidP="008870D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14.</w:t>
      </w:r>
      <w:r w:rsidR="007F0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</w:t>
      </w:r>
    </w:p>
    <w:p w:rsidR="00F56610" w:rsidRPr="0036584E" w:rsidRDefault="00B27F63" w:rsidP="00B27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Таблицы раздела включают показатели, аналогичные показателям формы 6-НК.</w:t>
      </w:r>
    </w:p>
    <w:p w:rsidR="00B27F63" w:rsidRPr="0036584E" w:rsidRDefault="00B27F63" w:rsidP="00B27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7F63" w:rsidRPr="0036584E" w:rsidRDefault="00B27F63" w:rsidP="00B27F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15.</w:t>
      </w:r>
      <w:r w:rsidR="007F0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Межбиблиотечное сотрудничество и международные связи</w:t>
      </w:r>
    </w:p>
    <w:p w:rsidR="00B27F63" w:rsidRPr="0036584E" w:rsidRDefault="007F01BA" w:rsidP="00B27F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 </w:t>
      </w:r>
      <w:r w:rsidR="00B27F63"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Партнерство и координация деятельности</w:t>
      </w:r>
    </w:p>
    <w:p w:rsidR="00B27F63" w:rsidRPr="0036584E" w:rsidRDefault="00B27F63" w:rsidP="00B27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Таблицы разделов заполняются аналогично таблицам Мониторинга предыдущей редакции.  </w:t>
      </w:r>
    </w:p>
    <w:p w:rsidR="00B27F63" w:rsidRPr="0036584E" w:rsidRDefault="00B27F63" w:rsidP="00B2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F63" w:rsidRPr="0036584E" w:rsidRDefault="00B27F63" w:rsidP="00B27F6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17.</w:t>
      </w:r>
      <w:r w:rsidR="007F0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584E">
        <w:rPr>
          <w:rFonts w:ascii="Times New Roman" w:hAnsi="Times New Roman" w:cs="Times New Roman"/>
          <w:bCs/>
          <w:color w:val="000000"/>
          <w:sz w:val="28"/>
          <w:szCs w:val="28"/>
        </w:rPr>
        <w:t>Приоритеты в содержании деятельности библиотеки</w:t>
      </w:r>
    </w:p>
    <w:p w:rsidR="00B27F63" w:rsidRPr="0036584E" w:rsidRDefault="00B27F63" w:rsidP="00B27F6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584E">
        <w:rPr>
          <w:rFonts w:ascii="Times New Roman" w:hAnsi="Times New Roman" w:cs="Times New Roman"/>
          <w:color w:val="000000"/>
          <w:sz w:val="28"/>
          <w:szCs w:val="28"/>
        </w:rPr>
        <w:t>18. Основные формы рекламы библиотечных ресурсов и услуг</w:t>
      </w:r>
    </w:p>
    <w:p w:rsidR="00A3719C" w:rsidRDefault="00B27F63" w:rsidP="00B2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4E">
        <w:rPr>
          <w:rFonts w:ascii="Times New Roman" w:hAnsi="Times New Roman" w:cs="Times New Roman"/>
          <w:sz w:val="28"/>
          <w:szCs w:val="28"/>
        </w:rPr>
        <w:t xml:space="preserve">Кратко, </w:t>
      </w:r>
      <w:proofErr w:type="spellStart"/>
      <w:r w:rsidRPr="0036584E">
        <w:rPr>
          <w:rFonts w:ascii="Times New Roman" w:hAnsi="Times New Roman" w:cs="Times New Roman"/>
          <w:sz w:val="28"/>
          <w:szCs w:val="28"/>
        </w:rPr>
        <w:t>т</w:t>
      </w:r>
      <w:r w:rsidR="00A265CC" w:rsidRPr="0036584E">
        <w:rPr>
          <w:rFonts w:ascii="Times New Roman" w:hAnsi="Times New Roman" w:cs="Times New Roman"/>
          <w:sz w:val="28"/>
          <w:szCs w:val="28"/>
        </w:rPr>
        <w:t>езисно</w:t>
      </w:r>
      <w:proofErr w:type="spellEnd"/>
      <w:r w:rsidRPr="0036584E">
        <w:rPr>
          <w:rFonts w:ascii="Times New Roman" w:hAnsi="Times New Roman" w:cs="Times New Roman"/>
          <w:sz w:val="28"/>
          <w:szCs w:val="28"/>
        </w:rPr>
        <w:t xml:space="preserve"> указываются направления деятельности и формы рекламы, актуальные и приоритетные </w:t>
      </w:r>
      <w:r w:rsidRPr="0036584E">
        <w:rPr>
          <w:rFonts w:ascii="Times New Roman" w:hAnsi="Times New Roman" w:cs="Times New Roman"/>
          <w:b/>
          <w:sz w:val="28"/>
          <w:szCs w:val="28"/>
        </w:rPr>
        <w:t>в отчётном год</w:t>
      </w:r>
      <w:r w:rsidRPr="001F40A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371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1F" w:rsidRDefault="0057711F" w:rsidP="00137F02">
      <w:pPr>
        <w:spacing w:after="0" w:line="240" w:lineRule="auto"/>
      </w:pPr>
      <w:r>
        <w:separator/>
      </w:r>
    </w:p>
  </w:endnote>
  <w:endnote w:type="continuationSeparator" w:id="0">
    <w:p w:rsidR="0057711F" w:rsidRDefault="0057711F" w:rsidP="0013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490141"/>
      <w:docPartObj>
        <w:docPartGallery w:val="Page Numbers (Bottom of Page)"/>
        <w:docPartUnique/>
      </w:docPartObj>
    </w:sdtPr>
    <w:sdtEndPr/>
    <w:sdtContent>
      <w:p w:rsidR="00B94DFF" w:rsidRDefault="00B94DF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AF">
          <w:rPr>
            <w:noProof/>
          </w:rPr>
          <w:t>7</w:t>
        </w:r>
        <w:r>
          <w:fldChar w:fldCharType="end"/>
        </w:r>
      </w:p>
    </w:sdtContent>
  </w:sdt>
  <w:p w:rsidR="00B94DFF" w:rsidRDefault="00B94D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1F" w:rsidRDefault="0057711F" w:rsidP="00137F02">
      <w:pPr>
        <w:spacing w:after="0" w:line="240" w:lineRule="auto"/>
      </w:pPr>
      <w:r>
        <w:separator/>
      </w:r>
    </w:p>
  </w:footnote>
  <w:footnote w:type="continuationSeparator" w:id="0">
    <w:p w:rsidR="0057711F" w:rsidRDefault="0057711F" w:rsidP="00137F02">
      <w:pPr>
        <w:spacing w:after="0" w:line="240" w:lineRule="auto"/>
      </w:pPr>
      <w:r>
        <w:continuationSeparator/>
      </w:r>
    </w:p>
  </w:footnote>
  <w:footnote w:id="1">
    <w:p w:rsidR="0021657E" w:rsidRPr="0021657E" w:rsidRDefault="0021657E">
      <w:pPr>
        <w:pStyle w:val="af0"/>
        <w:rPr>
          <w:rFonts w:ascii="Times New Roman" w:hAnsi="Times New Roman" w:cs="Times New Roman"/>
          <w:sz w:val="24"/>
          <w:szCs w:val="24"/>
        </w:rPr>
      </w:pPr>
      <w:r w:rsidRPr="0021657E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21657E">
        <w:rPr>
          <w:rFonts w:ascii="Times New Roman" w:hAnsi="Times New Roman" w:cs="Times New Roman"/>
          <w:sz w:val="24"/>
          <w:szCs w:val="24"/>
        </w:rPr>
        <w:t xml:space="preserve"> Модельный стандарт деятельности специальной библиотеки для слепых субъекта Российской </w:t>
      </w:r>
      <w:proofErr w:type="gramStart"/>
      <w:r w:rsidRPr="0021657E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21657E">
        <w:rPr>
          <w:rFonts w:ascii="Times New Roman" w:hAnsi="Times New Roman" w:cs="Times New Roman"/>
          <w:sz w:val="24"/>
          <w:szCs w:val="24"/>
        </w:rPr>
        <w:t xml:space="preserve"> принят Конференцией Российской библиотечной ассоциации ; XV Ежегодная сессия, 20 мая 2010 г., г. Томск / </w:t>
      </w:r>
      <w:proofErr w:type="spellStart"/>
      <w:r w:rsidRPr="0021657E">
        <w:rPr>
          <w:rFonts w:ascii="Times New Roman" w:hAnsi="Times New Roman" w:cs="Times New Roman"/>
          <w:sz w:val="24"/>
          <w:szCs w:val="24"/>
        </w:rPr>
        <w:t>Росcийская</w:t>
      </w:r>
      <w:proofErr w:type="spellEnd"/>
      <w:r w:rsidRPr="0021657E">
        <w:rPr>
          <w:rFonts w:ascii="Times New Roman" w:hAnsi="Times New Roman" w:cs="Times New Roman"/>
          <w:sz w:val="24"/>
          <w:szCs w:val="24"/>
        </w:rPr>
        <w:t xml:space="preserve"> библиотечная ассоциация. – Санкт-</w:t>
      </w:r>
      <w:proofErr w:type="gramStart"/>
      <w:r w:rsidRPr="0021657E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1657E">
        <w:rPr>
          <w:rFonts w:ascii="Times New Roman" w:hAnsi="Times New Roman" w:cs="Times New Roman"/>
          <w:sz w:val="24"/>
          <w:szCs w:val="24"/>
        </w:rPr>
        <w:t xml:space="preserve"> Российская национальная библиотека, 2010. – 24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853"/>
    <w:multiLevelType w:val="multilevel"/>
    <w:tmpl w:val="CF1860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58687A"/>
    <w:multiLevelType w:val="multilevel"/>
    <w:tmpl w:val="B8AAFC4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59206D"/>
    <w:multiLevelType w:val="multilevel"/>
    <w:tmpl w:val="6A1E71F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3" w15:restartNumberingAfterBreak="0">
    <w:nsid w:val="2E943322"/>
    <w:multiLevelType w:val="hybridMultilevel"/>
    <w:tmpl w:val="B1E89C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5B76A4A"/>
    <w:multiLevelType w:val="multilevel"/>
    <w:tmpl w:val="A874087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C744C3"/>
    <w:multiLevelType w:val="hybridMultilevel"/>
    <w:tmpl w:val="6E3EDF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01A00A7"/>
    <w:multiLevelType w:val="multilevel"/>
    <w:tmpl w:val="6652CF7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54F4802"/>
    <w:multiLevelType w:val="multilevel"/>
    <w:tmpl w:val="83FC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1E07799"/>
    <w:multiLevelType w:val="multilevel"/>
    <w:tmpl w:val="00FE5E0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color w:val="202124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color w:val="2021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2021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021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021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021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021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021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02124"/>
      </w:rPr>
    </w:lvl>
  </w:abstractNum>
  <w:abstractNum w:abstractNumId="9" w15:restartNumberingAfterBreak="0">
    <w:nsid w:val="79C67537"/>
    <w:multiLevelType w:val="multilevel"/>
    <w:tmpl w:val="287699E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97"/>
    <w:rsid w:val="000049DF"/>
    <w:rsid w:val="000111F2"/>
    <w:rsid w:val="00014061"/>
    <w:rsid w:val="000207D1"/>
    <w:rsid w:val="000424F5"/>
    <w:rsid w:val="0005194D"/>
    <w:rsid w:val="00054B28"/>
    <w:rsid w:val="00055F39"/>
    <w:rsid w:val="00065034"/>
    <w:rsid w:val="0006789F"/>
    <w:rsid w:val="00077FEA"/>
    <w:rsid w:val="000965B9"/>
    <w:rsid w:val="000A3298"/>
    <w:rsid w:val="000C0FAF"/>
    <w:rsid w:val="000C4A57"/>
    <w:rsid w:val="000C5E20"/>
    <w:rsid w:val="000D1BB0"/>
    <w:rsid w:val="000F0915"/>
    <w:rsid w:val="000F2326"/>
    <w:rsid w:val="000F2B9B"/>
    <w:rsid w:val="00110CD5"/>
    <w:rsid w:val="001327F3"/>
    <w:rsid w:val="00137F02"/>
    <w:rsid w:val="00152BDF"/>
    <w:rsid w:val="001643D5"/>
    <w:rsid w:val="00171D3D"/>
    <w:rsid w:val="001734D6"/>
    <w:rsid w:val="00180D6B"/>
    <w:rsid w:val="001B2F23"/>
    <w:rsid w:val="001D1782"/>
    <w:rsid w:val="001F40A1"/>
    <w:rsid w:val="00202DC8"/>
    <w:rsid w:val="002052FA"/>
    <w:rsid w:val="0021657E"/>
    <w:rsid w:val="00246ABD"/>
    <w:rsid w:val="0025048C"/>
    <w:rsid w:val="00260EB3"/>
    <w:rsid w:val="002637F8"/>
    <w:rsid w:val="002718BF"/>
    <w:rsid w:val="00296357"/>
    <w:rsid w:val="002A1CD3"/>
    <w:rsid w:val="002C375F"/>
    <w:rsid w:val="002E67EE"/>
    <w:rsid w:val="002F1A92"/>
    <w:rsid w:val="002F5AB6"/>
    <w:rsid w:val="002F5F4A"/>
    <w:rsid w:val="00346920"/>
    <w:rsid w:val="0036564D"/>
    <w:rsid w:val="0036584E"/>
    <w:rsid w:val="003715DE"/>
    <w:rsid w:val="003732A1"/>
    <w:rsid w:val="003739B6"/>
    <w:rsid w:val="00391ED5"/>
    <w:rsid w:val="003B2146"/>
    <w:rsid w:val="003D0B6D"/>
    <w:rsid w:val="003D7219"/>
    <w:rsid w:val="003F68C1"/>
    <w:rsid w:val="00403266"/>
    <w:rsid w:val="0040581D"/>
    <w:rsid w:val="00414392"/>
    <w:rsid w:val="0044502F"/>
    <w:rsid w:val="00453E51"/>
    <w:rsid w:val="004707B5"/>
    <w:rsid w:val="00487536"/>
    <w:rsid w:val="004A1E81"/>
    <w:rsid w:val="004A43A0"/>
    <w:rsid w:val="004B0E81"/>
    <w:rsid w:val="004C0657"/>
    <w:rsid w:val="004D1E46"/>
    <w:rsid w:val="004D3756"/>
    <w:rsid w:val="004D7750"/>
    <w:rsid w:val="004D7C6E"/>
    <w:rsid w:val="004F238A"/>
    <w:rsid w:val="004F670A"/>
    <w:rsid w:val="00500FD1"/>
    <w:rsid w:val="00523238"/>
    <w:rsid w:val="00541947"/>
    <w:rsid w:val="00544948"/>
    <w:rsid w:val="0057711F"/>
    <w:rsid w:val="00585BB9"/>
    <w:rsid w:val="00590223"/>
    <w:rsid w:val="005962D4"/>
    <w:rsid w:val="005D167B"/>
    <w:rsid w:val="005F7922"/>
    <w:rsid w:val="0062009A"/>
    <w:rsid w:val="00652161"/>
    <w:rsid w:val="00654367"/>
    <w:rsid w:val="00690247"/>
    <w:rsid w:val="00690EF4"/>
    <w:rsid w:val="006B12F4"/>
    <w:rsid w:val="006B4003"/>
    <w:rsid w:val="006C459C"/>
    <w:rsid w:val="006C7925"/>
    <w:rsid w:val="006D144D"/>
    <w:rsid w:val="006D2D74"/>
    <w:rsid w:val="006E2F97"/>
    <w:rsid w:val="006E56B5"/>
    <w:rsid w:val="00714C0B"/>
    <w:rsid w:val="00721257"/>
    <w:rsid w:val="0073618D"/>
    <w:rsid w:val="007578EC"/>
    <w:rsid w:val="00764665"/>
    <w:rsid w:val="00770BA0"/>
    <w:rsid w:val="007732D9"/>
    <w:rsid w:val="007A573B"/>
    <w:rsid w:val="007A6831"/>
    <w:rsid w:val="007A76C9"/>
    <w:rsid w:val="007C46B7"/>
    <w:rsid w:val="007F01BA"/>
    <w:rsid w:val="008205B0"/>
    <w:rsid w:val="00865114"/>
    <w:rsid w:val="00875C6A"/>
    <w:rsid w:val="00876B74"/>
    <w:rsid w:val="0087735A"/>
    <w:rsid w:val="00885C1A"/>
    <w:rsid w:val="00885C7F"/>
    <w:rsid w:val="008870D4"/>
    <w:rsid w:val="008900B1"/>
    <w:rsid w:val="00891B93"/>
    <w:rsid w:val="008B51B6"/>
    <w:rsid w:val="008B7400"/>
    <w:rsid w:val="008C35B9"/>
    <w:rsid w:val="008C5559"/>
    <w:rsid w:val="008D7DC6"/>
    <w:rsid w:val="008E2407"/>
    <w:rsid w:val="008E4731"/>
    <w:rsid w:val="008E66A4"/>
    <w:rsid w:val="00920EA5"/>
    <w:rsid w:val="00924E54"/>
    <w:rsid w:val="00926B18"/>
    <w:rsid w:val="00950FE1"/>
    <w:rsid w:val="0095326A"/>
    <w:rsid w:val="00982A1C"/>
    <w:rsid w:val="009A262E"/>
    <w:rsid w:val="009B7120"/>
    <w:rsid w:val="009F5D47"/>
    <w:rsid w:val="009F5F41"/>
    <w:rsid w:val="00A04166"/>
    <w:rsid w:val="00A265CC"/>
    <w:rsid w:val="00A3655A"/>
    <w:rsid w:val="00A3719C"/>
    <w:rsid w:val="00A41872"/>
    <w:rsid w:val="00A43CED"/>
    <w:rsid w:val="00A510B9"/>
    <w:rsid w:val="00A96FA1"/>
    <w:rsid w:val="00AB3154"/>
    <w:rsid w:val="00AC383E"/>
    <w:rsid w:val="00AE608C"/>
    <w:rsid w:val="00AF24BC"/>
    <w:rsid w:val="00B11390"/>
    <w:rsid w:val="00B15269"/>
    <w:rsid w:val="00B1666B"/>
    <w:rsid w:val="00B27F63"/>
    <w:rsid w:val="00B5255E"/>
    <w:rsid w:val="00B52B77"/>
    <w:rsid w:val="00B53D6B"/>
    <w:rsid w:val="00B57CBC"/>
    <w:rsid w:val="00B64F78"/>
    <w:rsid w:val="00B70A4F"/>
    <w:rsid w:val="00B94DFF"/>
    <w:rsid w:val="00B97CC4"/>
    <w:rsid w:val="00BA3B09"/>
    <w:rsid w:val="00BA6AB1"/>
    <w:rsid w:val="00BD0B79"/>
    <w:rsid w:val="00BF49A0"/>
    <w:rsid w:val="00C21564"/>
    <w:rsid w:val="00C26294"/>
    <w:rsid w:val="00C41B27"/>
    <w:rsid w:val="00C526E5"/>
    <w:rsid w:val="00C73ABD"/>
    <w:rsid w:val="00C77EC9"/>
    <w:rsid w:val="00C96807"/>
    <w:rsid w:val="00CB6F42"/>
    <w:rsid w:val="00CE2DDB"/>
    <w:rsid w:val="00CF340D"/>
    <w:rsid w:val="00D02A0B"/>
    <w:rsid w:val="00D03210"/>
    <w:rsid w:val="00D15B4C"/>
    <w:rsid w:val="00D30D9C"/>
    <w:rsid w:val="00D4064E"/>
    <w:rsid w:val="00D41290"/>
    <w:rsid w:val="00D54A5F"/>
    <w:rsid w:val="00D700BF"/>
    <w:rsid w:val="00D7798F"/>
    <w:rsid w:val="00D81044"/>
    <w:rsid w:val="00D817E3"/>
    <w:rsid w:val="00DA1BD6"/>
    <w:rsid w:val="00DB27A0"/>
    <w:rsid w:val="00DC3D92"/>
    <w:rsid w:val="00DD0168"/>
    <w:rsid w:val="00DD1500"/>
    <w:rsid w:val="00DD3255"/>
    <w:rsid w:val="00DD4B0C"/>
    <w:rsid w:val="00DE6C51"/>
    <w:rsid w:val="00DF78EF"/>
    <w:rsid w:val="00E018BD"/>
    <w:rsid w:val="00E14928"/>
    <w:rsid w:val="00E200C3"/>
    <w:rsid w:val="00E37594"/>
    <w:rsid w:val="00E4411A"/>
    <w:rsid w:val="00E4574F"/>
    <w:rsid w:val="00E62A4A"/>
    <w:rsid w:val="00E743C5"/>
    <w:rsid w:val="00E86072"/>
    <w:rsid w:val="00E92F5B"/>
    <w:rsid w:val="00EA2A52"/>
    <w:rsid w:val="00EB19DB"/>
    <w:rsid w:val="00EB644A"/>
    <w:rsid w:val="00EE2732"/>
    <w:rsid w:val="00EF0A4C"/>
    <w:rsid w:val="00F25813"/>
    <w:rsid w:val="00F25C0A"/>
    <w:rsid w:val="00F3692C"/>
    <w:rsid w:val="00F3740B"/>
    <w:rsid w:val="00F56610"/>
    <w:rsid w:val="00F6412D"/>
    <w:rsid w:val="00F82D92"/>
    <w:rsid w:val="00F83EEA"/>
    <w:rsid w:val="00F860EE"/>
    <w:rsid w:val="00FA59C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15534C-EF83-4320-A404-59EB13FD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19DB"/>
    <w:pPr>
      <w:ind w:left="720"/>
      <w:contextualSpacing/>
    </w:pPr>
  </w:style>
  <w:style w:type="paragraph" w:styleId="a6">
    <w:name w:val="Body Text"/>
    <w:basedOn w:val="a"/>
    <w:link w:val="a7"/>
    <w:rsid w:val="000049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0049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F25813"/>
    <w:rPr>
      <w:i/>
      <w:iCs/>
    </w:rPr>
  </w:style>
  <w:style w:type="paragraph" w:styleId="a9">
    <w:name w:val="header"/>
    <w:basedOn w:val="a"/>
    <w:link w:val="aa"/>
    <w:uiPriority w:val="99"/>
    <w:unhideWhenUsed/>
    <w:rsid w:val="0013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7F02"/>
  </w:style>
  <w:style w:type="paragraph" w:styleId="ab">
    <w:name w:val="footer"/>
    <w:basedOn w:val="a"/>
    <w:link w:val="ac"/>
    <w:uiPriority w:val="99"/>
    <w:unhideWhenUsed/>
    <w:rsid w:val="0013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F02"/>
  </w:style>
  <w:style w:type="paragraph" w:styleId="ad">
    <w:name w:val="endnote text"/>
    <w:basedOn w:val="a"/>
    <w:link w:val="ae"/>
    <w:uiPriority w:val="99"/>
    <w:semiHidden/>
    <w:unhideWhenUsed/>
    <w:rsid w:val="00137F0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37F0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37F0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37F0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37F0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37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747A-DCDE-46DB-8B54-40CD3B79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7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 Лебедева</dc:creator>
  <cp:keywords/>
  <dc:description/>
  <cp:lastModifiedBy>Елена Н Лебедева</cp:lastModifiedBy>
  <cp:revision>71</cp:revision>
  <cp:lastPrinted>2021-12-10T07:09:00Z</cp:lastPrinted>
  <dcterms:created xsi:type="dcterms:W3CDTF">2021-06-18T08:04:00Z</dcterms:created>
  <dcterms:modified xsi:type="dcterms:W3CDTF">2021-12-14T12:24:00Z</dcterms:modified>
</cp:coreProperties>
</file>